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AA58" w14:textId="77777777" w:rsidR="00827DBB" w:rsidRPr="008C6167" w:rsidRDefault="00827DBB" w:rsidP="00827DBB">
      <w:pPr>
        <w:tabs>
          <w:tab w:val="left" w:pos="5245"/>
        </w:tabs>
        <w:spacing w:line="280" w:lineRule="exact"/>
        <w:ind w:right="4789" w:firstLine="0"/>
        <w:rPr>
          <w:b/>
          <w:lang w:eastAsia="ru-RU"/>
        </w:rPr>
      </w:pPr>
      <w:r w:rsidRPr="008C6167">
        <w:rPr>
          <w:b/>
          <w:lang w:eastAsia="ru-RU"/>
        </w:rPr>
        <w:t xml:space="preserve">Указания по заполнению </w:t>
      </w:r>
      <w:r w:rsidRPr="008C6167">
        <w:rPr>
          <w:b/>
          <w:sz w:val="30"/>
          <w:szCs w:val="30"/>
          <w:lang w:eastAsia="ru-RU"/>
        </w:rPr>
        <w:t>формы</w:t>
      </w:r>
      <w:r w:rsidRPr="008C6167">
        <w:rPr>
          <w:b/>
          <w:lang w:eastAsia="ru-RU"/>
        </w:rPr>
        <w:t xml:space="preserve"> отчета об осуществляемой резидентом Парка высоких технологий деятельности</w:t>
      </w:r>
    </w:p>
    <w:p w14:paraId="0894D0AF" w14:textId="77777777" w:rsidR="00827DBB" w:rsidRPr="008C6167" w:rsidRDefault="00827DBB" w:rsidP="00827DBB">
      <w:pPr>
        <w:spacing w:line="280" w:lineRule="exact"/>
        <w:ind w:right="4789" w:firstLine="851"/>
        <w:rPr>
          <w:lang w:eastAsia="ru-RU"/>
        </w:rPr>
      </w:pPr>
    </w:p>
    <w:p w14:paraId="0772484C" w14:textId="77777777" w:rsidR="00827DBB" w:rsidRPr="008C6167" w:rsidRDefault="00827DBB" w:rsidP="00827DBB">
      <w:pPr>
        <w:spacing w:line="240" w:lineRule="auto"/>
        <w:ind w:firstLine="709"/>
        <w:rPr>
          <w:lang w:eastAsia="ru-RU"/>
        </w:rPr>
      </w:pPr>
      <w:r w:rsidRPr="008C6167">
        <w:rPr>
          <w:lang w:eastAsia="ru-RU"/>
        </w:rPr>
        <w:t xml:space="preserve">Отчет об осуществляемой резидентом Парка высоких технологий деятельности (далее – отчет) предоставляется в государственное учреждение «Секретариат Наблюдательного совета Парка высоких технологий» (далее – Секретариат) всеми резидентами Парка высоких технологий (далее – резидент; резиденты) </w:t>
      </w:r>
      <w:r w:rsidRPr="008C6167">
        <w:rPr>
          <w:b/>
          <w:lang w:eastAsia="ru-RU"/>
        </w:rPr>
        <w:t>ежегодно до 1 февраля</w:t>
      </w:r>
      <w:r w:rsidRPr="008C6167">
        <w:rPr>
          <w:lang w:eastAsia="ru-RU"/>
        </w:rPr>
        <w:t xml:space="preserve"> года, следующего за отчетным.</w:t>
      </w:r>
    </w:p>
    <w:p w14:paraId="464C4BD3" w14:textId="77777777" w:rsidR="00827DBB" w:rsidRPr="008C6167" w:rsidRDefault="00827DBB" w:rsidP="00827DBB">
      <w:pPr>
        <w:spacing w:line="240" w:lineRule="auto"/>
        <w:ind w:firstLine="709"/>
        <w:rPr>
          <w:lang w:eastAsia="ru-RU"/>
        </w:rPr>
      </w:pPr>
      <w:r w:rsidRPr="008C6167">
        <w:rPr>
          <w:color w:val="auto"/>
        </w:rPr>
        <w:t xml:space="preserve">Отчет, приложения 1, 2 к отчету </w:t>
      </w:r>
      <w:r w:rsidRPr="007226F6">
        <w:rPr>
          <w:b/>
          <w:bCs/>
          <w:color w:val="auto"/>
        </w:rPr>
        <w:t>составляются</w:t>
      </w:r>
      <w:r w:rsidRPr="008C6167">
        <w:rPr>
          <w:color w:val="auto"/>
        </w:rPr>
        <w:t xml:space="preserve"> по форме, утвержденной приказом Начальника Секретариата,</w:t>
      </w:r>
      <w:r w:rsidRPr="008C6167">
        <w:rPr>
          <w:lang w:eastAsia="ru-RU"/>
        </w:rPr>
        <w:t xml:space="preserve"> </w:t>
      </w:r>
      <w:r w:rsidRPr="007226F6">
        <w:rPr>
          <w:b/>
          <w:bCs/>
          <w:lang w:eastAsia="ru-RU"/>
        </w:rPr>
        <w:t xml:space="preserve">в </w:t>
      </w:r>
      <w:r w:rsidRPr="008C6167">
        <w:rPr>
          <w:b/>
          <w:lang w:eastAsia="ru-RU"/>
        </w:rPr>
        <w:t>электронном виде в формате</w:t>
      </w:r>
      <w:r w:rsidRPr="008C6167">
        <w:rPr>
          <w:lang w:eastAsia="ru-RU"/>
        </w:rPr>
        <w:t xml:space="preserve"> </w:t>
      </w:r>
      <w:r w:rsidRPr="008C6167">
        <w:rPr>
          <w:b/>
          <w:lang w:val="en-US" w:eastAsia="ru-RU"/>
        </w:rPr>
        <w:t>Excel</w:t>
      </w:r>
      <w:r w:rsidRPr="008C6167">
        <w:rPr>
          <w:color w:val="auto"/>
        </w:rPr>
        <w:t xml:space="preserve">. </w:t>
      </w:r>
      <w:r w:rsidRPr="008C6167">
        <w:rPr>
          <w:lang w:eastAsia="ru-RU"/>
        </w:rPr>
        <w:t>Электронная форма отчета</w:t>
      </w:r>
      <w:r w:rsidRPr="008C6167">
        <w:t xml:space="preserve"> не подлежит изменению ни по графам, ни по строкам,</w:t>
      </w:r>
      <w:r w:rsidRPr="008C6167">
        <w:rPr>
          <w:lang w:eastAsia="ru-RU"/>
        </w:rPr>
        <w:t xml:space="preserve"> за исключением приложений 1, 2 к отчету</w:t>
      </w:r>
      <w:r w:rsidRPr="008C6167">
        <w:t>.</w:t>
      </w:r>
    </w:p>
    <w:p w14:paraId="7805AAAD" w14:textId="218C9F44" w:rsidR="00827DBB" w:rsidRPr="008C6167" w:rsidRDefault="00AC1F21" w:rsidP="00827DBB">
      <w:pPr>
        <w:spacing w:line="240" w:lineRule="auto"/>
        <w:ind w:firstLine="709"/>
        <w:rPr>
          <w:lang w:eastAsia="ru-RU"/>
        </w:rPr>
      </w:pPr>
      <w:r>
        <w:rPr>
          <w:lang w:eastAsia="ru-RU"/>
        </w:rPr>
        <w:t xml:space="preserve">Также к отчету прилагается </w:t>
      </w:r>
      <w:r w:rsidR="00827DBB" w:rsidRPr="008C6167">
        <w:rPr>
          <w:lang w:eastAsia="ru-RU"/>
        </w:rPr>
        <w:t>пояснительн</w:t>
      </w:r>
      <w:r>
        <w:rPr>
          <w:lang w:eastAsia="ru-RU"/>
        </w:rPr>
        <w:t>ая</w:t>
      </w:r>
      <w:r w:rsidR="00827DBB" w:rsidRPr="008C6167">
        <w:rPr>
          <w:lang w:eastAsia="ru-RU"/>
        </w:rPr>
        <w:t xml:space="preserve"> записк</w:t>
      </w:r>
      <w:r>
        <w:rPr>
          <w:lang w:eastAsia="ru-RU"/>
        </w:rPr>
        <w:t>а</w:t>
      </w:r>
      <w:r w:rsidR="00827DBB" w:rsidRPr="008C6167">
        <w:rPr>
          <w:lang w:eastAsia="ru-RU"/>
        </w:rPr>
        <w:t xml:space="preserve"> </w:t>
      </w:r>
      <w:r w:rsidR="00827DBB" w:rsidRPr="008C6167">
        <w:rPr>
          <w:b/>
          <w:lang w:eastAsia="ru-RU"/>
        </w:rPr>
        <w:t xml:space="preserve">в формате </w:t>
      </w:r>
      <w:r w:rsidR="00827DBB" w:rsidRPr="008C6167">
        <w:rPr>
          <w:b/>
          <w:lang w:val="en-US" w:eastAsia="ru-RU"/>
        </w:rPr>
        <w:t>Word</w:t>
      </w:r>
      <w:r w:rsidR="00827DBB" w:rsidRPr="008C6167">
        <w:rPr>
          <w:b/>
          <w:lang w:eastAsia="ru-RU"/>
        </w:rPr>
        <w:t xml:space="preserve">. </w:t>
      </w:r>
    </w:p>
    <w:p w14:paraId="0C71A490" w14:textId="77777777" w:rsidR="00827DBB" w:rsidRPr="008C6167" w:rsidRDefault="00827DBB" w:rsidP="00827DBB">
      <w:pPr>
        <w:spacing w:line="240" w:lineRule="auto"/>
        <w:ind w:firstLine="709"/>
        <w:rPr>
          <w:shd w:val="clear" w:color="auto" w:fill="auto"/>
          <w:lang w:eastAsia="ru-RU"/>
        </w:rPr>
      </w:pPr>
      <w:r w:rsidRPr="008C6167">
        <w:rPr>
          <w:lang w:eastAsia="ru-RU"/>
        </w:rPr>
        <w:t xml:space="preserve">Отчет и пояснительная записка предоставляются посредством </w:t>
      </w:r>
      <w:r w:rsidRPr="008C6167">
        <w:rPr>
          <w:b/>
          <w:shd w:val="clear" w:color="auto" w:fill="auto"/>
          <w:lang w:eastAsia="ru-RU"/>
        </w:rPr>
        <w:t xml:space="preserve">СМДО адресату: </w:t>
      </w:r>
      <w:r w:rsidRPr="008C6167">
        <w:rPr>
          <w:b/>
          <w:lang w:eastAsia="ru-RU"/>
        </w:rPr>
        <w:t>государственное учреждение «Секретариат Наблюдательного совета Парка высоких технологий» (</w:t>
      </w:r>
      <w:r w:rsidRPr="008C6167">
        <w:rPr>
          <w:b/>
          <w:lang w:val="en-US" w:eastAsia="ru-RU"/>
        </w:rPr>
        <w:t>org</w:t>
      </w:r>
      <w:r w:rsidRPr="008C6167">
        <w:rPr>
          <w:b/>
          <w:lang w:eastAsia="ru-RU"/>
        </w:rPr>
        <w:t xml:space="preserve">. 423) </w:t>
      </w:r>
      <w:r w:rsidRPr="008C6167">
        <w:rPr>
          <w:bCs/>
          <w:lang w:eastAsia="ru-RU"/>
        </w:rPr>
        <w:t>либо</w:t>
      </w:r>
      <w:r w:rsidRPr="008C6167">
        <w:rPr>
          <w:b/>
          <w:shd w:val="clear" w:color="auto" w:fill="auto"/>
          <w:lang w:eastAsia="ru-RU"/>
        </w:rPr>
        <w:t xml:space="preserve"> </w:t>
      </w:r>
      <w:proofErr w:type="spellStart"/>
      <w:r w:rsidRPr="008C6167">
        <w:rPr>
          <w:b/>
          <w:shd w:val="clear" w:color="auto" w:fill="auto"/>
          <w:lang w:val="en-US" w:eastAsia="ru-RU"/>
        </w:rPr>
        <w:t>podpis</w:t>
      </w:r>
      <w:proofErr w:type="spellEnd"/>
      <w:r w:rsidRPr="008C6167">
        <w:rPr>
          <w:b/>
          <w:shd w:val="clear" w:color="auto" w:fill="auto"/>
          <w:lang w:eastAsia="ru-RU"/>
        </w:rPr>
        <w:t>.</w:t>
      </w:r>
      <w:r w:rsidRPr="008C6167">
        <w:rPr>
          <w:b/>
          <w:shd w:val="clear" w:color="auto" w:fill="auto"/>
          <w:lang w:val="en-US" w:eastAsia="ru-RU"/>
        </w:rPr>
        <w:t>by</w:t>
      </w:r>
      <w:r w:rsidRPr="008C6167">
        <w:rPr>
          <w:b/>
          <w:shd w:val="clear" w:color="auto" w:fill="auto"/>
          <w:lang w:eastAsia="ru-RU"/>
        </w:rPr>
        <w:t xml:space="preserve"> адресату: «Парк высоких технологий. Отчеты»</w:t>
      </w:r>
      <w:r w:rsidRPr="008C6167">
        <w:rPr>
          <w:shd w:val="clear" w:color="auto" w:fill="auto"/>
          <w:lang w:eastAsia="ru-RU"/>
        </w:rPr>
        <w:t xml:space="preserve">. </w:t>
      </w:r>
    </w:p>
    <w:p w14:paraId="7EC2E992" w14:textId="031A1D78" w:rsidR="00827DBB" w:rsidRPr="008C6167" w:rsidRDefault="00827DBB" w:rsidP="00827DBB">
      <w:pPr>
        <w:spacing w:line="240" w:lineRule="auto"/>
        <w:ind w:firstLine="709"/>
      </w:pPr>
      <w:r w:rsidRPr="008C6167">
        <w:rPr>
          <w:lang w:eastAsia="ru-RU"/>
        </w:rPr>
        <w:t xml:space="preserve">Отчет предоставляется и заполняется </w:t>
      </w:r>
      <w:r w:rsidRPr="008C6167">
        <w:rPr>
          <w:b/>
          <w:lang w:eastAsia="ru-RU"/>
        </w:rPr>
        <w:t xml:space="preserve">за отчетный год (с 1 января по </w:t>
      </w:r>
      <w:proofErr w:type="gramStart"/>
      <w:r w:rsidRPr="008C6167">
        <w:rPr>
          <w:b/>
          <w:lang w:eastAsia="ru-RU"/>
        </w:rPr>
        <w:t>31  декабря</w:t>
      </w:r>
      <w:proofErr w:type="gramEnd"/>
      <w:r w:rsidRPr="008C6167">
        <w:rPr>
          <w:b/>
          <w:lang w:eastAsia="ru-RU"/>
        </w:rPr>
        <w:t xml:space="preserve">), </w:t>
      </w:r>
      <w:r w:rsidRPr="008C6167">
        <w:rPr>
          <w:lang w:eastAsia="ru-RU"/>
        </w:rPr>
        <w:t>независимо от даты регистрации резидента в ПВТ</w:t>
      </w:r>
      <w:r w:rsidR="00FA0311">
        <w:rPr>
          <w:lang w:eastAsia="ru-RU"/>
        </w:rPr>
        <w:t xml:space="preserve"> в отчетном году</w:t>
      </w:r>
      <w:r w:rsidRPr="008C6167">
        <w:rPr>
          <w:bCs/>
          <w:lang w:eastAsia="ru-RU"/>
        </w:rPr>
        <w:t>.</w:t>
      </w:r>
      <w:r w:rsidRPr="008C6167">
        <w:rPr>
          <w:b/>
          <w:lang w:eastAsia="ru-RU"/>
        </w:rPr>
        <w:t xml:space="preserve"> </w:t>
      </w:r>
    </w:p>
    <w:p w14:paraId="16878E43" w14:textId="38625259" w:rsidR="00827DBB" w:rsidRPr="008C6167" w:rsidRDefault="00827DBB" w:rsidP="00827DBB">
      <w:pPr>
        <w:spacing w:line="240" w:lineRule="auto"/>
        <w:ind w:firstLine="709"/>
        <w:rPr>
          <w:color w:val="auto"/>
          <w:shd w:val="clear" w:color="auto" w:fill="auto"/>
        </w:rPr>
      </w:pPr>
      <w:r w:rsidRPr="008C6167">
        <w:rPr>
          <w:lang w:eastAsia="ru-RU"/>
        </w:rPr>
        <w:t xml:space="preserve">Отчет заполняется в целых числах, </w:t>
      </w:r>
      <w:r w:rsidRPr="008C6167">
        <w:rPr>
          <w:color w:val="auto"/>
          <w:shd w:val="clear" w:color="auto" w:fill="auto"/>
        </w:rPr>
        <w:t xml:space="preserve">в случае отсутствия цифрового показателя </w:t>
      </w:r>
      <w:r w:rsidR="00BC14C4">
        <w:rPr>
          <w:color w:val="auto"/>
          <w:shd w:val="clear" w:color="auto" w:fill="auto"/>
        </w:rPr>
        <w:t>–</w:t>
      </w:r>
      <w:r w:rsidRPr="008C6167">
        <w:rPr>
          <w:color w:val="auto"/>
          <w:shd w:val="clear" w:color="auto" w:fill="auto"/>
        </w:rPr>
        <w:t xml:space="preserve"> проставляется «0».</w:t>
      </w:r>
    </w:p>
    <w:p w14:paraId="69695C81" w14:textId="77777777" w:rsidR="00827DBB" w:rsidRPr="008C6167" w:rsidRDefault="00827DBB" w:rsidP="00827DBB">
      <w:pPr>
        <w:autoSpaceDE w:val="0"/>
        <w:autoSpaceDN w:val="0"/>
        <w:adjustRightInd w:val="0"/>
        <w:spacing w:line="240" w:lineRule="auto"/>
        <w:ind w:firstLine="709"/>
        <w:rPr>
          <w:bCs/>
          <w:iCs/>
          <w:color w:val="auto"/>
          <w:shd w:val="clear" w:color="auto" w:fill="auto"/>
        </w:rPr>
      </w:pPr>
      <w:r w:rsidRPr="008C6167">
        <w:rPr>
          <w:bCs/>
          <w:iCs/>
          <w:color w:val="auto"/>
          <w:shd w:val="clear" w:color="auto" w:fill="auto"/>
        </w:rPr>
        <w:t>По коду строки 2</w:t>
      </w:r>
      <w:r w:rsidRPr="008C6167">
        <w:rPr>
          <w:lang w:eastAsia="ru-RU"/>
        </w:rPr>
        <w:t xml:space="preserve"> выбирается регион местонахождения резидента (область, </w:t>
      </w:r>
      <w:proofErr w:type="spellStart"/>
      <w:r w:rsidRPr="008C6167">
        <w:rPr>
          <w:lang w:eastAsia="ru-RU"/>
        </w:rPr>
        <w:t>г.Минск</w:t>
      </w:r>
      <w:proofErr w:type="spellEnd"/>
      <w:r w:rsidRPr="008C6167">
        <w:rPr>
          <w:lang w:eastAsia="ru-RU"/>
        </w:rPr>
        <w:t>).</w:t>
      </w:r>
    </w:p>
    <w:p w14:paraId="0A0EBB99" w14:textId="77777777" w:rsidR="00827DBB" w:rsidRPr="008C6167" w:rsidRDefault="00827DBB" w:rsidP="00827DBB">
      <w:pPr>
        <w:autoSpaceDE w:val="0"/>
        <w:autoSpaceDN w:val="0"/>
        <w:adjustRightInd w:val="0"/>
        <w:spacing w:line="240" w:lineRule="auto"/>
        <w:ind w:firstLine="709"/>
        <w:rPr>
          <w:bCs/>
          <w:color w:val="auto"/>
          <w:shd w:val="clear" w:color="auto" w:fill="auto"/>
        </w:rPr>
      </w:pPr>
      <w:r w:rsidRPr="008C6167">
        <w:rPr>
          <w:bCs/>
          <w:iCs/>
          <w:color w:val="auto"/>
          <w:shd w:val="clear" w:color="auto" w:fill="auto"/>
        </w:rPr>
        <w:t>По коду строки 5</w:t>
      </w:r>
      <w:r w:rsidRPr="008C6167">
        <w:rPr>
          <w:b/>
          <w:bCs/>
          <w:color w:val="auto"/>
          <w:shd w:val="clear" w:color="auto" w:fill="auto"/>
        </w:rPr>
        <w:t xml:space="preserve"> </w:t>
      </w:r>
      <w:r w:rsidRPr="008C6167">
        <w:rPr>
          <w:bCs/>
          <w:color w:val="auto"/>
          <w:shd w:val="clear" w:color="auto" w:fill="auto"/>
        </w:rPr>
        <w:t>у</w:t>
      </w:r>
      <w:r w:rsidRPr="008C6167">
        <w:rPr>
          <w:color w:val="auto"/>
          <w:shd w:val="clear" w:color="auto" w:fill="auto"/>
        </w:rPr>
        <w:t xml:space="preserve">казывается актуальный (действующий) код вида экономической деятельности в соответствии с общегосударственным </w:t>
      </w:r>
      <w:hyperlink r:id="rId7" w:history="1">
        <w:r w:rsidRPr="008C6167">
          <w:rPr>
            <w:color w:val="auto"/>
            <w:shd w:val="clear" w:color="auto" w:fill="auto"/>
          </w:rPr>
          <w:t>классификатор</w:t>
        </w:r>
      </w:hyperlink>
      <w:r w:rsidRPr="008C6167">
        <w:rPr>
          <w:color w:val="auto"/>
          <w:shd w:val="clear" w:color="auto" w:fill="auto"/>
        </w:rPr>
        <w:t xml:space="preserve">ом </w:t>
      </w:r>
      <w:r w:rsidRPr="008C6167">
        <w:rPr>
          <w:rFonts w:cs="Calibri"/>
          <w:color w:val="auto"/>
        </w:rPr>
        <w:t>Республики Беларусь</w:t>
      </w:r>
      <w:r w:rsidRPr="008C6167">
        <w:rPr>
          <w:color w:val="auto"/>
          <w:shd w:val="clear" w:color="auto" w:fill="auto"/>
        </w:rPr>
        <w:t xml:space="preserve"> ОКРБ</w:t>
      </w:r>
      <w:r w:rsidRPr="008C6167">
        <w:rPr>
          <w:bCs/>
          <w:color w:val="auto"/>
          <w:shd w:val="clear" w:color="auto" w:fill="auto"/>
        </w:rPr>
        <w:t xml:space="preserve"> 005-2011 «Виды экономической деятельности», утвержденным постановлением Государственного комитета по стандартизации </w:t>
      </w:r>
      <w:r w:rsidRPr="008C6167">
        <w:rPr>
          <w:rFonts w:cs="Calibri"/>
          <w:color w:val="auto"/>
        </w:rPr>
        <w:t>Республики Беларусь</w:t>
      </w:r>
      <w:r w:rsidRPr="008C6167">
        <w:rPr>
          <w:bCs/>
          <w:color w:val="auto"/>
          <w:shd w:val="clear" w:color="auto" w:fill="auto"/>
        </w:rPr>
        <w:t xml:space="preserve"> от 05.12.2011 №85. </w:t>
      </w:r>
    </w:p>
    <w:p w14:paraId="723FA449" w14:textId="77777777" w:rsidR="00827DBB" w:rsidRPr="008C6167" w:rsidRDefault="00827DBB" w:rsidP="00827DBB">
      <w:pPr>
        <w:pStyle w:val="a6"/>
        <w:spacing w:after="0" w:line="240" w:lineRule="auto"/>
        <w:ind w:left="0" w:firstLine="709"/>
        <w:jc w:val="both"/>
        <w:rPr>
          <w:rFonts w:ascii="Times New Roman" w:hAnsi="Times New Roman" w:cs="Times New Roman"/>
          <w:color w:val="000000"/>
          <w:sz w:val="28"/>
          <w:szCs w:val="28"/>
          <w:shd w:val="clear" w:color="auto" w:fill="FFFFFF"/>
          <w:lang w:eastAsia="ru-RU"/>
        </w:rPr>
      </w:pPr>
      <w:r w:rsidRPr="008C6167">
        <w:rPr>
          <w:rFonts w:ascii="Times New Roman" w:hAnsi="Times New Roman" w:cs="Times New Roman"/>
          <w:iCs/>
          <w:color w:val="000000"/>
          <w:sz w:val="28"/>
          <w:szCs w:val="28"/>
          <w:shd w:val="clear" w:color="auto" w:fill="FFFFFF"/>
          <w:lang w:eastAsia="ru-RU"/>
        </w:rPr>
        <w:t xml:space="preserve">По коду строки 6, </w:t>
      </w:r>
      <w:r w:rsidRPr="008C6167">
        <w:rPr>
          <w:rFonts w:ascii="Times New Roman" w:hAnsi="Times New Roman" w:cs="Times New Roman"/>
          <w:color w:val="000000"/>
          <w:sz w:val="28"/>
          <w:szCs w:val="28"/>
          <w:shd w:val="clear" w:color="auto" w:fill="FFFFFF"/>
          <w:lang w:eastAsia="ru-RU"/>
        </w:rPr>
        <w:t>в зависимости от вида деятельности и бизнес-модели, выбирается один цифровой код из семи, соответствующий следующему:</w:t>
      </w:r>
    </w:p>
    <w:p w14:paraId="7351A114" w14:textId="005F2B42" w:rsidR="00AC1F21" w:rsidRPr="008C6167" w:rsidRDefault="00827DBB" w:rsidP="00827DBB">
      <w:pPr>
        <w:spacing w:line="240" w:lineRule="auto"/>
        <w:ind w:firstLine="709"/>
        <w:rPr>
          <w:rFonts w:cs="Calibri"/>
          <w:color w:val="auto"/>
        </w:rPr>
      </w:pPr>
      <w:r w:rsidRPr="008C6167">
        <w:rPr>
          <w:rFonts w:cs="Calibri"/>
          <w:color w:val="auto"/>
        </w:rPr>
        <w:t xml:space="preserve">1 - центр разработки - </w:t>
      </w:r>
      <w:r w:rsidR="00995D33">
        <w:rPr>
          <w:rFonts w:cs="Calibri"/>
          <w:color w:val="auto"/>
        </w:rPr>
        <w:t xml:space="preserve">резидент, который работает </w:t>
      </w:r>
      <w:r w:rsidR="00AC1F21" w:rsidRPr="00AC1F21">
        <w:rPr>
          <w:rFonts w:cs="Calibri"/>
          <w:color w:val="auto"/>
        </w:rPr>
        <w:t xml:space="preserve">только по заказу иностранного юридического лица (нескольких иностранных юридических лиц), являющегося (являющихся) учредителем (учредителями) </w:t>
      </w:r>
      <w:r w:rsidR="00995D33">
        <w:rPr>
          <w:rFonts w:cs="Calibri"/>
          <w:color w:val="auto"/>
        </w:rPr>
        <w:t>такого резидента;</w:t>
      </w:r>
    </w:p>
    <w:p w14:paraId="0B8C6A22" w14:textId="77777777" w:rsidR="00827DBB" w:rsidRPr="008C6167" w:rsidRDefault="00827DBB" w:rsidP="00827DBB">
      <w:pPr>
        <w:spacing w:line="240" w:lineRule="auto"/>
        <w:ind w:firstLine="709"/>
        <w:rPr>
          <w:rFonts w:cs="Calibri"/>
          <w:color w:val="auto"/>
        </w:rPr>
      </w:pPr>
      <w:r w:rsidRPr="008C6167">
        <w:rPr>
          <w:rFonts w:cs="Calibri"/>
          <w:color w:val="auto"/>
        </w:rPr>
        <w:t>2 - сервисная компания (заказная модель разработки ПО, аутсорсинг) - резидент, у которого выручка (доход) за отчетный год формируется исключительно за счет разработки ПО / предоставления ИТ-услуг на заказ;</w:t>
      </w:r>
    </w:p>
    <w:p w14:paraId="24D05AA4" w14:textId="77777777" w:rsidR="00827DBB" w:rsidRPr="008C6167" w:rsidRDefault="00827DBB" w:rsidP="00827DBB">
      <w:pPr>
        <w:spacing w:line="240" w:lineRule="auto"/>
        <w:ind w:firstLine="709"/>
        <w:rPr>
          <w:rFonts w:cs="Calibri"/>
          <w:color w:val="auto"/>
        </w:rPr>
      </w:pPr>
      <w:r w:rsidRPr="008C6167">
        <w:rPr>
          <w:rFonts w:cs="Calibri"/>
          <w:color w:val="auto"/>
        </w:rPr>
        <w:t>3 - сервисно-продуктовая компания (аутсорсинг) - резидент, который в отчетном году более 50 % объема выручки (дохода) получил за счет разработки ПО / предоставления ИТ-услуг на заказ. Остальная часть выручки (дохода) получена им за счет монетизации собственных разработок, рекламы, внутренних продаж и т.п. При этом интеллектуальная собственность на компьютерную программу зарегистрирована в Республике Беларусь;</w:t>
      </w:r>
    </w:p>
    <w:p w14:paraId="68321992" w14:textId="77777777" w:rsidR="00827DBB" w:rsidRPr="008C6167" w:rsidRDefault="00827DBB" w:rsidP="00827DBB">
      <w:pPr>
        <w:spacing w:line="240" w:lineRule="auto"/>
        <w:ind w:firstLine="709"/>
        <w:rPr>
          <w:rFonts w:cs="Calibri"/>
          <w:color w:val="auto"/>
        </w:rPr>
      </w:pPr>
      <w:r w:rsidRPr="008C6167">
        <w:rPr>
          <w:rFonts w:cs="Calibri"/>
          <w:color w:val="auto"/>
        </w:rPr>
        <w:t xml:space="preserve">4 - </w:t>
      </w:r>
      <w:proofErr w:type="spellStart"/>
      <w:r w:rsidRPr="008C6167">
        <w:rPr>
          <w:rFonts w:cs="Calibri"/>
          <w:color w:val="auto"/>
        </w:rPr>
        <w:t>продуктово</w:t>
      </w:r>
      <w:proofErr w:type="spellEnd"/>
      <w:r w:rsidRPr="008C6167">
        <w:rPr>
          <w:rFonts w:cs="Calibri"/>
          <w:color w:val="auto"/>
        </w:rPr>
        <w:t>-сервисная компания (аутсорсинг) - резидент, который в отчетном году более 50 % объема выручки (дохода) получил за счет монетизации собственных разработок, включая рекламу, внутренние продажи и т.п. Остальная часть выручки (дохода) получена за счет разработки ПО/предоставления ИТ-</w:t>
      </w:r>
      <w:r w:rsidRPr="008C6167">
        <w:rPr>
          <w:rFonts w:cs="Calibri"/>
          <w:color w:val="auto"/>
        </w:rPr>
        <w:lastRenderedPageBreak/>
        <w:t>услуг на заказ. При этом интеллектуальная собственность на компьютерную программу зарегистрирована в Республике Беларусь;</w:t>
      </w:r>
    </w:p>
    <w:p w14:paraId="650BE7A1" w14:textId="77777777" w:rsidR="00827DBB" w:rsidRPr="008C6167" w:rsidRDefault="00827DBB" w:rsidP="00827DBB">
      <w:pPr>
        <w:spacing w:line="240" w:lineRule="auto"/>
        <w:ind w:firstLine="709"/>
        <w:rPr>
          <w:rFonts w:cs="Calibri"/>
          <w:color w:val="auto"/>
        </w:rPr>
      </w:pPr>
      <w:r w:rsidRPr="008C6167">
        <w:rPr>
          <w:rFonts w:cs="Calibri"/>
          <w:color w:val="auto"/>
        </w:rPr>
        <w:t>5 - продуктовая компания - резидент, который в отчетном году получил выручку (доход) за счет монетизации собственных разработок, включая рекламу, внутренние продажи и т.п. При этом интеллектуальная собственность на компьютерную программу зарегистрирована в Республике Беларусь;</w:t>
      </w:r>
    </w:p>
    <w:p w14:paraId="14C1F36B" w14:textId="360CDD0D" w:rsidR="00827DBB" w:rsidRPr="008C6167" w:rsidRDefault="00827DBB" w:rsidP="00827DBB">
      <w:pPr>
        <w:spacing w:line="240" w:lineRule="auto"/>
        <w:ind w:firstLine="709"/>
        <w:rPr>
          <w:rFonts w:cs="Calibri"/>
          <w:color w:val="auto"/>
        </w:rPr>
      </w:pPr>
      <w:r w:rsidRPr="008C6167">
        <w:rPr>
          <w:rFonts w:cs="Calibri"/>
          <w:color w:val="auto"/>
        </w:rPr>
        <w:t>6 - стартап - резидент, созданный не более 3 лет назад, осуществляющий разработку собственного программного или иного продукта, в основе которого лежит инновационная бизнес-идея и технология</w:t>
      </w:r>
      <w:r w:rsidRPr="007226F6">
        <w:rPr>
          <w:rFonts w:cs="Calibri"/>
          <w:color w:val="auto"/>
        </w:rPr>
        <w:t>;</w:t>
      </w:r>
    </w:p>
    <w:p w14:paraId="6FA400DF" w14:textId="77777777" w:rsidR="00827DBB" w:rsidRPr="008C6167" w:rsidRDefault="00827DBB" w:rsidP="00827DBB">
      <w:pPr>
        <w:spacing w:line="240" w:lineRule="auto"/>
        <w:ind w:firstLine="709"/>
        <w:rPr>
          <w:rFonts w:cs="Calibri"/>
          <w:color w:val="auto"/>
        </w:rPr>
      </w:pPr>
      <w:r w:rsidRPr="008C6167">
        <w:rPr>
          <w:rFonts w:cs="Calibri"/>
          <w:color w:val="auto"/>
        </w:rPr>
        <w:t>7 - иная компания - резидент, получающий выручку (доход) не от разработки ПО или оказания ИТ-услуг.</w:t>
      </w:r>
    </w:p>
    <w:p w14:paraId="01C26347" w14:textId="1A894AC4" w:rsidR="00827DBB" w:rsidRPr="008C6167" w:rsidRDefault="00827DBB" w:rsidP="00827DBB">
      <w:pPr>
        <w:spacing w:line="240" w:lineRule="auto"/>
        <w:ind w:firstLine="709"/>
        <w:rPr>
          <w:color w:val="auto"/>
          <w:lang w:eastAsia="ru-RU"/>
        </w:rPr>
      </w:pPr>
      <w:r w:rsidRPr="001B76AF">
        <w:rPr>
          <w:color w:val="auto"/>
          <w:lang w:eastAsia="ru-RU"/>
        </w:rPr>
        <w:t xml:space="preserve">По кодам строк </w:t>
      </w:r>
      <w:r w:rsidR="001B76AF" w:rsidRPr="007226F6">
        <w:rPr>
          <w:color w:val="auto"/>
          <w:lang w:eastAsia="ru-RU"/>
        </w:rPr>
        <w:t>1</w:t>
      </w:r>
      <w:r w:rsidR="00076397" w:rsidRPr="007226F6">
        <w:rPr>
          <w:color w:val="auto"/>
          <w:lang w:eastAsia="ru-RU"/>
        </w:rPr>
        <w:t>7</w:t>
      </w:r>
      <w:r w:rsidRPr="007226F6">
        <w:rPr>
          <w:color w:val="auto"/>
          <w:lang w:eastAsia="ru-RU"/>
        </w:rPr>
        <w:t xml:space="preserve"> – </w:t>
      </w:r>
      <w:r w:rsidR="00076397" w:rsidRPr="007226F6">
        <w:rPr>
          <w:color w:val="auto"/>
          <w:lang w:eastAsia="ru-RU"/>
        </w:rPr>
        <w:t>24</w:t>
      </w:r>
      <w:r w:rsidRPr="008C6167">
        <w:rPr>
          <w:color w:val="auto"/>
          <w:lang w:eastAsia="ru-RU"/>
        </w:rPr>
        <w:t xml:space="preserve"> при наличии нескольких </w:t>
      </w:r>
      <w:r w:rsidRPr="008C6167">
        <w:t xml:space="preserve">филиалов, </w:t>
      </w:r>
      <w:r w:rsidRPr="008C6167">
        <w:rPr>
          <w:iCs/>
          <w:color w:val="auto"/>
          <w:lang w:eastAsia="ru-RU"/>
        </w:rPr>
        <w:t xml:space="preserve">представительств, территориально </w:t>
      </w:r>
      <w:r w:rsidRPr="008C6167">
        <w:rPr>
          <w:iCs/>
        </w:rPr>
        <w:t>обособленных подразделений,</w:t>
      </w:r>
      <w:r w:rsidRPr="008C6167">
        <w:t xml:space="preserve"> расположенных в одной области, </w:t>
      </w:r>
      <w:proofErr w:type="spellStart"/>
      <w:r w:rsidRPr="008C6167">
        <w:t>г.Минске</w:t>
      </w:r>
      <w:proofErr w:type="spellEnd"/>
      <w:r w:rsidRPr="008C6167">
        <w:t>, их наименование указывается в одной соответствующей ячейке через знак препинания.</w:t>
      </w:r>
    </w:p>
    <w:p w14:paraId="19673C70" w14:textId="77777777" w:rsidR="00827DBB" w:rsidRPr="008C6167" w:rsidRDefault="00827DBB" w:rsidP="00827DBB">
      <w:pPr>
        <w:spacing w:line="240" w:lineRule="auto"/>
        <w:ind w:firstLine="709"/>
        <w:rPr>
          <w:color w:val="auto"/>
          <w:lang w:eastAsia="ru-RU"/>
        </w:rPr>
      </w:pPr>
      <w:r w:rsidRPr="008C6167">
        <w:rPr>
          <w:color w:val="auto"/>
          <w:lang w:eastAsia="ru-RU"/>
        </w:rPr>
        <w:t>Для целей заполнения отчета</w:t>
      </w:r>
      <w:r w:rsidRPr="008C6167">
        <w:rPr>
          <w:i/>
          <w:color w:val="auto"/>
          <w:lang w:eastAsia="ru-RU"/>
        </w:rPr>
        <w:t xml:space="preserve"> </w:t>
      </w:r>
      <w:r w:rsidRPr="008C6167">
        <w:rPr>
          <w:iCs/>
          <w:color w:val="auto"/>
          <w:lang w:eastAsia="ru-RU"/>
        </w:rPr>
        <w:t>к территориально обособленному подразделению относится подразделение резидента, расположенное в</w:t>
      </w:r>
      <w:r w:rsidRPr="008C6167">
        <w:rPr>
          <w:color w:val="auto"/>
          <w:lang w:eastAsia="ru-RU"/>
        </w:rPr>
        <w:t xml:space="preserve"> другом населенном пункте (местности, другой административно-территориальной единице), отличном от фактического места расположения организации.</w:t>
      </w:r>
    </w:p>
    <w:p w14:paraId="28865D86" w14:textId="577BF3B9" w:rsidR="00827DBB" w:rsidRPr="008C6167" w:rsidRDefault="00827DBB" w:rsidP="00827DBB">
      <w:pPr>
        <w:spacing w:line="240" w:lineRule="auto"/>
        <w:ind w:firstLine="709"/>
        <w:rPr>
          <w:bCs/>
          <w:lang w:eastAsia="ru-RU"/>
        </w:rPr>
      </w:pPr>
      <w:r w:rsidRPr="008C6167">
        <w:rPr>
          <w:bCs/>
          <w:lang w:eastAsia="ru-RU"/>
        </w:rPr>
        <w:t>При заполнении отчета за 2023 год под отчетным годом понимается 2023 год, под текущим годом – 2024 год, под годом, следующим за текущим – 2025 год</w:t>
      </w:r>
      <w:r w:rsidR="00C9573E">
        <w:rPr>
          <w:bCs/>
          <w:lang w:eastAsia="ru-RU"/>
        </w:rPr>
        <w:t>, под годом, непосредственно предшествующим отчетному году – 2022 год</w:t>
      </w:r>
      <w:r w:rsidRPr="008C6167">
        <w:rPr>
          <w:bCs/>
          <w:lang w:eastAsia="ru-RU"/>
        </w:rPr>
        <w:t>.</w:t>
      </w:r>
    </w:p>
    <w:p w14:paraId="45BE9713" w14:textId="49000D1D" w:rsidR="00827DBB" w:rsidRPr="008C6167" w:rsidRDefault="00827DBB" w:rsidP="00827DBB">
      <w:pPr>
        <w:spacing w:line="240" w:lineRule="auto"/>
        <w:ind w:firstLine="709"/>
        <w:rPr>
          <w:lang w:eastAsia="ru-RU"/>
        </w:rPr>
      </w:pPr>
      <w:r w:rsidRPr="008C6167">
        <w:rPr>
          <w:b/>
          <w:lang w:eastAsia="ru-RU"/>
        </w:rPr>
        <w:t>Таблица 1 «</w:t>
      </w:r>
      <w:r w:rsidRPr="008C6167">
        <w:rPr>
          <w:b/>
        </w:rPr>
        <w:t>Текущие и планируемые результаты финансово-экономической деятельности»</w:t>
      </w:r>
      <w:r w:rsidRPr="008C6167">
        <w:rPr>
          <w:lang w:eastAsia="ru-RU"/>
        </w:rPr>
        <w:t xml:space="preserve"> включает </w:t>
      </w:r>
      <w:r w:rsidRPr="008C6167">
        <w:t>текущие и планируемые (прогнозные) результаты финансово-экономической деятельности.</w:t>
      </w:r>
      <w:r w:rsidRPr="008C6167">
        <w:rPr>
          <w:lang w:eastAsia="ru-RU"/>
        </w:rPr>
        <w:t xml:space="preserve"> Данная таблица содержит аналогичные показатели, заполняемые в бизнес-проекте, предоставл</w:t>
      </w:r>
      <w:r w:rsidR="008E4A2E">
        <w:rPr>
          <w:lang w:eastAsia="ru-RU"/>
        </w:rPr>
        <w:t>енном</w:t>
      </w:r>
      <w:r w:rsidRPr="008C6167">
        <w:rPr>
          <w:lang w:eastAsia="ru-RU"/>
        </w:rPr>
        <w:t xml:space="preserve"> для регистрации в качестве резидента. </w:t>
      </w:r>
    </w:p>
    <w:p w14:paraId="3BB692FD" w14:textId="51DBF2A2" w:rsidR="00827DBB" w:rsidRPr="008C6167" w:rsidRDefault="00827DBB" w:rsidP="00827DBB">
      <w:pPr>
        <w:spacing w:line="240" w:lineRule="auto"/>
        <w:ind w:firstLine="709"/>
      </w:pPr>
      <w:r w:rsidRPr="008C6167">
        <w:rPr>
          <w:lang w:eastAsia="ru-RU"/>
        </w:rPr>
        <w:t>По графам 6, 7 прогнозные показатели заполняются по данным бизнес-проекта на соответствующий год</w:t>
      </w:r>
      <w:r w:rsidRPr="008C6167">
        <w:t>.</w:t>
      </w:r>
      <w:r w:rsidRPr="008C6167">
        <w:rPr>
          <w:b/>
        </w:rPr>
        <w:t xml:space="preserve"> </w:t>
      </w:r>
      <w:r w:rsidR="000A67CF" w:rsidRPr="000A67CF">
        <w:rPr>
          <w:bCs/>
        </w:rPr>
        <w:t>Необоснованное</w:t>
      </w:r>
      <w:r w:rsidR="000A67CF">
        <w:rPr>
          <w:b/>
        </w:rPr>
        <w:t xml:space="preserve"> </w:t>
      </w:r>
      <w:r w:rsidR="000A67CF">
        <w:t>о</w:t>
      </w:r>
      <w:r w:rsidRPr="000A67CF">
        <w:t>тклонение прогнозных значений от заявленных в бизнес-проекте не допускается</w:t>
      </w:r>
      <w:r w:rsidRPr="008C6167">
        <w:rPr>
          <w:u w:val="single"/>
        </w:rPr>
        <w:t>.</w:t>
      </w:r>
      <w:r w:rsidRPr="008C6167">
        <w:t xml:space="preserve"> </w:t>
      </w:r>
    </w:p>
    <w:p w14:paraId="6631BAA4" w14:textId="77777777" w:rsidR="00827DBB" w:rsidRPr="008C6167" w:rsidRDefault="00827DBB" w:rsidP="00827DBB">
      <w:pPr>
        <w:spacing w:line="240" w:lineRule="auto"/>
        <w:ind w:firstLine="709"/>
        <w:rPr>
          <w:lang w:eastAsia="ru-RU"/>
        </w:rPr>
      </w:pPr>
      <w:r w:rsidRPr="008C6167">
        <w:rPr>
          <w:lang w:eastAsia="ru-RU"/>
        </w:rPr>
        <w:t xml:space="preserve">Резиденты, у которых закончилось бизнес-проектирование, прогнозные показатели </w:t>
      </w:r>
      <w:r w:rsidRPr="008C6167">
        <w:t>заполняют, руководствуясь принципом роста и принятого согласно договору об условиях деятельности в ПВТ обязательства.</w:t>
      </w:r>
      <w:r w:rsidRPr="008C6167">
        <w:rPr>
          <w:lang w:eastAsia="ru-RU"/>
        </w:rPr>
        <w:t xml:space="preserve">  </w:t>
      </w:r>
    </w:p>
    <w:p w14:paraId="1CD21167" w14:textId="77777777" w:rsidR="00827DBB" w:rsidRPr="008C6167" w:rsidRDefault="00827DBB" w:rsidP="00827DBB">
      <w:pPr>
        <w:spacing w:line="240" w:lineRule="auto"/>
        <w:ind w:firstLine="709"/>
        <w:rPr>
          <w:lang w:eastAsia="ru-RU"/>
        </w:rPr>
      </w:pPr>
      <w:r w:rsidRPr="008C6167">
        <w:rPr>
          <w:lang w:eastAsia="ru-RU"/>
        </w:rPr>
        <w:t xml:space="preserve">По коду строки 24 отражается рентабельность реализованной продукции (товаров, работ, услуг), рассчитываемая по формуле: </w:t>
      </w:r>
    </w:p>
    <w:p w14:paraId="41F25E81" w14:textId="77777777" w:rsidR="00827DBB" w:rsidRPr="008C6167" w:rsidRDefault="00827DBB" w:rsidP="00827DBB">
      <w:pPr>
        <w:spacing w:line="240" w:lineRule="auto"/>
        <w:ind w:firstLine="709"/>
        <w:rPr>
          <w:lang w:eastAsia="ru-RU"/>
        </w:rPr>
      </w:pPr>
    </w:p>
    <w:p w14:paraId="0A205CA6" w14:textId="77777777" w:rsidR="00827DBB" w:rsidRPr="008C6167" w:rsidRDefault="00827DBB" w:rsidP="00827DBB">
      <w:pPr>
        <w:spacing w:line="240" w:lineRule="auto"/>
        <w:ind w:firstLine="0"/>
        <w:rPr>
          <w:rFonts w:eastAsiaTheme="minorEastAsia"/>
          <w:color w:val="auto"/>
          <w:sz w:val="18"/>
          <w:szCs w:val="18"/>
          <w:lang w:eastAsia="ru-RU"/>
        </w:rPr>
      </w:pPr>
    </w:p>
    <w:p w14:paraId="168F015B" w14:textId="77777777" w:rsidR="00827DBB" w:rsidRPr="008C6167" w:rsidRDefault="00827DBB" w:rsidP="00827DBB">
      <w:pPr>
        <w:spacing w:line="240" w:lineRule="auto"/>
        <w:ind w:firstLine="0"/>
        <w:rPr>
          <w:color w:val="auto"/>
          <w:sz w:val="18"/>
          <w:szCs w:val="18"/>
          <w:lang w:eastAsia="ru-RU"/>
        </w:rPr>
      </w:pPr>
      <m:oMathPara>
        <m:oMath>
          <m:r>
            <m:rPr>
              <m:sty m:val="p"/>
            </m:rPr>
            <w:rPr>
              <w:rFonts w:ascii="Cambria Math" w:hAnsi="Cambria Math"/>
              <w:color w:val="auto"/>
              <w:sz w:val="18"/>
              <w:szCs w:val="18"/>
              <w:lang w:eastAsia="ru-RU"/>
            </w:rPr>
            <m:t>рентабельность реализованной продукции (товаров, работ, услуг)</m:t>
          </m:r>
          <m:r>
            <m:rPr>
              <m:sty m:val="p"/>
            </m:rPr>
            <w:rPr>
              <w:rFonts w:ascii="Cambria Math" w:hAnsi="Cambria Math" w:cs="Cambria Math"/>
              <w:color w:val="auto"/>
              <w:sz w:val="18"/>
              <w:szCs w:val="18"/>
              <w:lang w:eastAsia="ru-RU"/>
            </w:rPr>
            <m:t>=</m:t>
          </m:r>
          <m:f>
            <m:fPr>
              <m:ctrlPr>
                <w:rPr>
                  <w:rFonts w:ascii="Cambria Math" w:hAnsi="Cambria Math"/>
                  <w:color w:val="auto"/>
                  <w:sz w:val="18"/>
                  <w:szCs w:val="18"/>
                  <w:lang w:eastAsia="ru-RU"/>
                </w:rPr>
              </m:ctrlPr>
            </m:fPr>
            <m:num>
              <m:r>
                <m:rPr>
                  <m:sty m:val="p"/>
                </m:rPr>
                <w:rPr>
                  <w:rFonts w:ascii="Cambria Math" w:hAnsi="Cambria Math"/>
                  <w:color w:val="auto"/>
                  <w:sz w:val="18"/>
                  <w:szCs w:val="18"/>
                  <w:lang w:eastAsia="ru-RU"/>
                </w:rPr>
                <m:t>прибыль от реализации</m:t>
              </m:r>
            </m:num>
            <m:den>
              <m:r>
                <m:rPr>
                  <m:sty m:val="p"/>
                </m:rPr>
                <w:rPr>
                  <w:rFonts w:ascii="Cambria Math" w:hAnsi="Cambria Math"/>
                  <w:color w:val="auto"/>
                  <w:sz w:val="18"/>
                  <w:szCs w:val="18"/>
                  <w:lang w:eastAsia="ru-RU"/>
                </w:rPr>
                <m:t>выручка – прибыль от реализации</m:t>
              </m:r>
            </m:den>
          </m:f>
          <m:r>
            <m:rPr>
              <m:sty m:val="p"/>
            </m:rPr>
            <w:rPr>
              <w:rFonts w:ascii="Cambria Math" w:hAnsi="Cambria Math"/>
              <w:color w:val="auto"/>
              <w:sz w:val="18"/>
              <w:szCs w:val="18"/>
              <w:lang w:eastAsia="ru-RU"/>
            </w:rPr>
            <m:t>*100</m:t>
          </m:r>
        </m:oMath>
      </m:oMathPara>
    </w:p>
    <w:p w14:paraId="0733CA9E" w14:textId="77777777" w:rsidR="00827DBB" w:rsidRPr="008C6167" w:rsidRDefault="00827DBB" w:rsidP="00827DBB">
      <w:pPr>
        <w:spacing w:line="240" w:lineRule="auto"/>
        <w:ind w:firstLine="851"/>
        <w:rPr>
          <w:lang w:eastAsia="ru-RU"/>
        </w:rPr>
      </w:pPr>
    </w:p>
    <w:p w14:paraId="68F0B89B" w14:textId="77777777" w:rsidR="00827DBB" w:rsidRPr="008C6167" w:rsidRDefault="00827DBB" w:rsidP="00827DBB">
      <w:pPr>
        <w:spacing w:line="240" w:lineRule="auto"/>
        <w:ind w:firstLine="709"/>
        <w:rPr>
          <w:lang w:eastAsia="ru-RU"/>
        </w:rPr>
      </w:pPr>
    </w:p>
    <w:p w14:paraId="75E70EC3" w14:textId="77777777" w:rsidR="00827DBB" w:rsidRPr="008C6167" w:rsidRDefault="00827DBB" w:rsidP="00827DBB">
      <w:pPr>
        <w:spacing w:line="240" w:lineRule="auto"/>
        <w:ind w:firstLine="709"/>
        <w:rPr>
          <w:lang w:eastAsia="ru-RU"/>
        </w:rPr>
      </w:pPr>
      <w:r w:rsidRPr="008C6167">
        <w:rPr>
          <w:lang w:eastAsia="ru-RU"/>
        </w:rPr>
        <w:t xml:space="preserve">По коду строки 26 указывается сумма среднемесячной заработной платы за отчетный год без заработной платы внешних совместителей, работников </w:t>
      </w:r>
      <w:proofErr w:type="spellStart"/>
      <w:r w:rsidRPr="008C6167">
        <w:rPr>
          <w:lang w:eastAsia="ru-RU"/>
        </w:rPr>
        <w:t>несписочного</w:t>
      </w:r>
      <w:proofErr w:type="spellEnd"/>
      <w:r w:rsidRPr="008C6167">
        <w:rPr>
          <w:lang w:eastAsia="ru-RU"/>
        </w:rPr>
        <w:t xml:space="preserve"> состава, в том числе граждан, выполнявших работу по гражданско-правовым договорам. Данные отражаются с учетом затрат на оплату труда по </w:t>
      </w:r>
      <w:r w:rsidRPr="008C6167">
        <w:rPr>
          <w:lang w:eastAsia="ru-RU"/>
        </w:rPr>
        <w:lastRenderedPageBreak/>
        <w:t>разработке нематериальных активов, учитываемых на счете бухгалтерского учета 08 «Вложения в долгосрочные активы».</w:t>
      </w:r>
    </w:p>
    <w:p w14:paraId="3C2E43BB" w14:textId="77777777" w:rsidR="00827DBB" w:rsidRPr="008C6167" w:rsidRDefault="00827DBB" w:rsidP="00827DBB">
      <w:pPr>
        <w:spacing w:line="240" w:lineRule="auto"/>
        <w:ind w:firstLine="709"/>
      </w:pPr>
      <w:r w:rsidRPr="008C6167">
        <w:t xml:space="preserve">По коду строки 27 отражается </w:t>
      </w:r>
      <w:r w:rsidRPr="008C6167">
        <w:rPr>
          <w:bCs/>
        </w:rPr>
        <w:t xml:space="preserve">количество вновь созданных рабочих мест, </w:t>
      </w:r>
      <w:r w:rsidRPr="008C6167">
        <w:t>рассчитываемое по формуле:</w:t>
      </w:r>
    </w:p>
    <w:p w14:paraId="55E91E32" w14:textId="77777777" w:rsidR="00827DBB" w:rsidRPr="008C6167" w:rsidRDefault="00827DBB" w:rsidP="00827DBB">
      <w:pPr>
        <w:spacing w:line="240" w:lineRule="auto"/>
        <w:ind w:firstLine="851"/>
        <w:rPr>
          <w:b/>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480"/>
        <w:gridCol w:w="3336"/>
        <w:gridCol w:w="343"/>
        <w:gridCol w:w="3670"/>
      </w:tblGrid>
      <w:tr w:rsidR="00827DBB" w:rsidRPr="008C6167" w14:paraId="27FC6794" w14:textId="77777777" w:rsidTr="00111E8B">
        <w:trPr>
          <w:jc w:val="center"/>
        </w:trPr>
        <w:tc>
          <w:tcPr>
            <w:tcW w:w="1924" w:type="dxa"/>
          </w:tcPr>
          <w:p w14:paraId="6B384605" w14:textId="77777777" w:rsidR="00827DBB" w:rsidRPr="008C6167" w:rsidRDefault="00827DBB" w:rsidP="00111E8B">
            <w:pPr>
              <w:spacing w:line="240" w:lineRule="auto"/>
              <w:ind w:firstLine="0"/>
              <w:rPr>
                <w:bCs/>
                <w:sz w:val="20"/>
                <w:szCs w:val="20"/>
              </w:rPr>
            </w:pPr>
            <w:r w:rsidRPr="008C6167">
              <w:rPr>
                <w:bCs/>
                <w:sz w:val="20"/>
                <w:szCs w:val="20"/>
              </w:rPr>
              <w:t>количество вновь созданных рабочих мест</w:t>
            </w:r>
          </w:p>
        </w:tc>
        <w:tc>
          <w:tcPr>
            <w:tcW w:w="481" w:type="dxa"/>
          </w:tcPr>
          <w:p w14:paraId="68E31032" w14:textId="77777777" w:rsidR="00827DBB" w:rsidRPr="008C6167" w:rsidRDefault="00827DBB" w:rsidP="00111E8B">
            <w:pPr>
              <w:spacing w:line="240" w:lineRule="auto"/>
              <w:ind w:firstLine="0"/>
              <w:rPr>
                <w:bCs/>
                <w:sz w:val="20"/>
                <w:szCs w:val="20"/>
              </w:rPr>
            </w:pPr>
          </w:p>
          <w:p w14:paraId="69F13B08" w14:textId="77777777" w:rsidR="00827DBB" w:rsidRPr="008C6167" w:rsidRDefault="00827DBB" w:rsidP="00111E8B">
            <w:pPr>
              <w:spacing w:line="240" w:lineRule="auto"/>
              <w:ind w:firstLine="0"/>
              <w:rPr>
                <w:bCs/>
                <w:sz w:val="20"/>
                <w:szCs w:val="20"/>
              </w:rPr>
            </w:pPr>
            <w:r w:rsidRPr="008C6167">
              <w:rPr>
                <w:bCs/>
                <w:sz w:val="20"/>
                <w:szCs w:val="20"/>
              </w:rPr>
              <w:t>=</w:t>
            </w:r>
          </w:p>
        </w:tc>
        <w:tc>
          <w:tcPr>
            <w:tcW w:w="3343" w:type="dxa"/>
          </w:tcPr>
          <w:p w14:paraId="66729F2F" w14:textId="77777777" w:rsidR="00827DBB" w:rsidRPr="008C6167" w:rsidRDefault="00827DBB" w:rsidP="00111E8B">
            <w:pPr>
              <w:spacing w:line="240" w:lineRule="auto"/>
              <w:ind w:firstLine="0"/>
              <w:rPr>
                <w:bCs/>
                <w:sz w:val="20"/>
                <w:szCs w:val="20"/>
              </w:rPr>
            </w:pPr>
            <w:r w:rsidRPr="008C6167">
              <w:rPr>
                <w:bCs/>
                <w:sz w:val="20"/>
                <w:szCs w:val="20"/>
              </w:rPr>
              <w:t>численность работников, принятых на дополнительно введенные рабочие места в отчетном году</w:t>
            </w:r>
          </w:p>
        </w:tc>
        <w:tc>
          <w:tcPr>
            <w:tcW w:w="343" w:type="dxa"/>
          </w:tcPr>
          <w:p w14:paraId="5651C2E3" w14:textId="77777777" w:rsidR="00827DBB" w:rsidRPr="008C6167" w:rsidRDefault="00827DBB" w:rsidP="00111E8B">
            <w:pPr>
              <w:spacing w:line="240" w:lineRule="auto"/>
              <w:ind w:firstLine="0"/>
              <w:rPr>
                <w:bCs/>
                <w:sz w:val="20"/>
                <w:szCs w:val="20"/>
              </w:rPr>
            </w:pPr>
          </w:p>
          <w:p w14:paraId="19AE5F20" w14:textId="77777777" w:rsidR="00827DBB" w:rsidRPr="008C6167" w:rsidRDefault="00827DBB" w:rsidP="00111E8B">
            <w:pPr>
              <w:spacing w:line="240" w:lineRule="auto"/>
              <w:ind w:firstLine="0"/>
              <w:rPr>
                <w:bCs/>
                <w:sz w:val="20"/>
                <w:szCs w:val="20"/>
              </w:rPr>
            </w:pPr>
            <w:r w:rsidRPr="008C6167">
              <w:rPr>
                <w:bCs/>
                <w:sz w:val="20"/>
                <w:szCs w:val="20"/>
              </w:rPr>
              <w:t>–</w:t>
            </w:r>
          </w:p>
        </w:tc>
        <w:tc>
          <w:tcPr>
            <w:tcW w:w="3678" w:type="dxa"/>
          </w:tcPr>
          <w:p w14:paraId="51840E3D" w14:textId="77777777" w:rsidR="00827DBB" w:rsidRPr="008C6167" w:rsidRDefault="00827DBB" w:rsidP="00111E8B">
            <w:pPr>
              <w:spacing w:line="240" w:lineRule="auto"/>
              <w:ind w:firstLine="0"/>
              <w:rPr>
                <w:bCs/>
                <w:sz w:val="20"/>
                <w:szCs w:val="20"/>
              </w:rPr>
            </w:pPr>
            <w:r w:rsidRPr="008C6167">
              <w:rPr>
                <w:bCs/>
                <w:sz w:val="20"/>
                <w:szCs w:val="20"/>
              </w:rPr>
              <w:t xml:space="preserve">численность </w:t>
            </w:r>
            <w:r w:rsidRPr="008C6167">
              <w:rPr>
                <w:rFonts w:eastAsia="Times New Roman"/>
                <w:bCs/>
                <w:sz w:val="20"/>
                <w:szCs w:val="20"/>
                <w:lang w:eastAsia="ru-RU"/>
              </w:rPr>
              <w:t>уволенных (переведенных, перемещенных)</w:t>
            </w:r>
            <w:r w:rsidRPr="008C6167">
              <w:rPr>
                <w:bCs/>
                <w:sz w:val="20"/>
                <w:szCs w:val="20"/>
              </w:rPr>
              <w:t xml:space="preserve"> работников, которые были приняты </w:t>
            </w:r>
            <w:r w:rsidRPr="008C6167">
              <w:rPr>
                <w:rFonts w:eastAsia="Times New Roman"/>
                <w:bCs/>
                <w:sz w:val="20"/>
                <w:szCs w:val="20"/>
                <w:lang w:eastAsia="ru-RU"/>
              </w:rPr>
              <w:t xml:space="preserve">в отчетном году </w:t>
            </w:r>
            <w:r w:rsidRPr="008C6167">
              <w:rPr>
                <w:bCs/>
                <w:sz w:val="20"/>
                <w:szCs w:val="20"/>
              </w:rPr>
              <w:t>на дополнительно введенные рабочие места,</w:t>
            </w:r>
            <w:r w:rsidRPr="008C6167">
              <w:rPr>
                <w:rFonts w:eastAsia="Times New Roman"/>
                <w:bCs/>
                <w:sz w:val="20"/>
                <w:szCs w:val="20"/>
                <w:lang w:eastAsia="ru-RU"/>
              </w:rPr>
              <w:t xml:space="preserve"> если соответствующие штатные единицы исключены из штатного расписания</w:t>
            </w:r>
          </w:p>
          <w:p w14:paraId="52231C2A" w14:textId="77777777" w:rsidR="00827DBB" w:rsidRPr="008C6167" w:rsidRDefault="00827DBB" w:rsidP="00111E8B">
            <w:pPr>
              <w:spacing w:line="240" w:lineRule="auto"/>
              <w:ind w:firstLine="0"/>
              <w:rPr>
                <w:bCs/>
                <w:sz w:val="20"/>
                <w:szCs w:val="20"/>
              </w:rPr>
            </w:pPr>
          </w:p>
        </w:tc>
      </w:tr>
    </w:tbl>
    <w:p w14:paraId="3BFAC5B4" w14:textId="3B4A595F" w:rsidR="00827DBB" w:rsidRPr="008C6167" w:rsidRDefault="00827DBB" w:rsidP="00827DBB">
      <w:pPr>
        <w:spacing w:line="240" w:lineRule="auto"/>
        <w:ind w:firstLine="709"/>
        <w:rPr>
          <w:lang w:eastAsia="ru-RU"/>
        </w:rPr>
      </w:pPr>
      <w:r w:rsidRPr="008C6167">
        <w:rPr>
          <w:b/>
        </w:rPr>
        <w:t>Таблица 2 «</w:t>
      </w:r>
      <w:r w:rsidRPr="008C6167">
        <w:rPr>
          <w:b/>
          <w:lang w:eastAsia="ru-RU"/>
        </w:rPr>
        <w:t>Корпоративная социальная ответственность»</w:t>
      </w:r>
      <w:r w:rsidRPr="008C6167">
        <w:rPr>
          <w:lang w:eastAsia="ru-RU"/>
        </w:rPr>
        <w:t xml:space="preserve"> содержит аналогичные показатели, заполняемые в бизнес-проекте, предоставленном для регистрации в качестве резидента. Резиденты, у которых не закончилось </w:t>
      </w:r>
      <w:r w:rsidR="00C9573E">
        <w:rPr>
          <w:lang w:eastAsia="ru-RU"/>
        </w:rPr>
        <w:t xml:space="preserve">планируемые показатели финансово-экономической деятельности, заложенные в </w:t>
      </w:r>
      <w:r w:rsidRPr="008C6167">
        <w:rPr>
          <w:lang w:eastAsia="ru-RU"/>
        </w:rPr>
        <w:t>бизнес-проект</w:t>
      </w:r>
      <w:r w:rsidR="00C9573E">
        <w:rPr>
          <w:lang w:eastAsia="ru-RU"/>
        </w:rPr>
        <w:t>е</w:t>
      </w:r>
      <w:r w:rsidRPr="008C6167">
        <w:rPr>
          <w:lang w:eastAsia="ru-RU"/>
        </w:rPr>
        <w:t xml:space="preserve">, прогнозные показатели </w:t>
      </w:r>
      <w:r w:rsidRPr="008C6167">
        <w:t>заполняют из бизнес-проекта.</w:t>
      </w:r>
      <w:r w:rsidRPr="008C6167">
        <w:rPr>
          <w:lang w:eastAsia="ru-RU"/>
        </w:rPr>
        <w:t xml:space="preserve">  </w:t>
      </w:r>
    </w:p>
    <w:p w14:paraId="1E7F55EC" w14:textId="10E2C07D" w:rsidR="00827DBB" w:rsidRPr="008C6167" w:rsidRDefault="00827DBB" w:rsidP="00827DBB">
      <w:pPr>
        <w:spacing w:line="240" w:lineRule="auto"/>
        <w:ind w:firstLine="709"/>
      </w:pPr>
      <w:r w:rsidRPr="008C6167">
        <w:rPr>
          <w:lang w:eastAsia="ru-RU"/>
        </w:rPr>
        <w:t xml:space="preserve">В таблице отражаются данные </w:t>
      </w:r>
      <w:r w:rsidRPr="008C6167">
        <w:t>за отчетный год о фактических расходах</w:t>
      </w:r>
      <w:r w:rsidRPr="008C6167">
        <w:rPr>
          <w:b/>
          <w:lang w:eastAsia="ru-RU"/>
        </w:rPr>
        <w:t xml:space="preserve"> </w:t>
      </w:r>
      <w:r w:rsidRPr="008C6167">
        <w:rPr>
          <w:bCs/>
          <w:lang w:eastAsia="ru-RU"/>
        </w:rPr>
        <w:t>в отчетном году</w:t>
      </w:r>
      <w:r w:rsidRPr="008C6167">
        <w:rPr>
          <w:b/>
          <w:lang w:eastAsia="ru-RU"/>
        </w:rPr>
        <w:t xml:space="preserve"> </w:t>
      </w:r>
      <w:r w:rsidRPr="008C6167">
        <w:t xml:space="preserve">и о прогнозе расходов на текущий год </w:t>
      </w:r>
      <w:r w:rsidRPr="008C6167">
        <w:rPr>
          <w:lang w:eastAsia="ru-RU"/>
        </w:rPr>
        <w:t>на</w:t>
      </w:r>
      <w:r w:rsidRPr="008C6167">
        <w:rPr>
          <w:b/>
          <w:lang w:eastAsia="ru-RU"/>
        </w:rPr>
        <w:t xml:space="preserve"> </w:t>
      </w:r>
      <w:r w:rsidRPr="008C6167">
        <w:rPr>
          <w:lang w:eastAsia="ru-RU"/>
        </w:rPr>
        <w:t xml:space="preserve">поддержку сферы образования (коды строк 31 </w:t>
      </w:r>
      <w:r w:rsidR="00F27B41">
        <w:rPr>
          <w:lang w:eastAsia="ru-RU"/>
        </w:rPr>
        <w:t>–</w:t>
      </w:r>
      <w:r w:rsidRPr="008C6167">
        <w:rPr>
          <w:lang w:eastAsia="ru-RU"/>
        </w:rPr>
        <w:t xml:space="preserve"> 34) и на </w:t>
      </w:r>
      <w:r w:rsidRPr="008C6167">
        <w:rPr>
          <w:bCs/>
        </w:rPr>
        <w:t>иную спонсорскую помощь (код строк</w:t>
      </w:r>
      <w:r w:rsidR="001B76AF">
        <w:rPr>
          <w:bCs/>
        </w:rPr>
        <w:t>и</w:t>
      </w:r>
      <w:r w:rsidRPr="008C6167">
        <w:rPr>
          <w:bCs/>
        </w:rPr>
        <w:t> 35).</w:t>
      </w:r>
      <w:r w:rsidRPr="008C6167">
        <w:t xml:space="preserve"> </w:t>
      </w:r>
    </w:p>
    <w:p w14:paraId="160FF5CF" w14:textId="75C2ADA8" w:rsidR="00827DBB" w:rsidRPr="008C6167" w:rsidRDefault="00827DBB" w:rsidP="00827DBB">
      <w:pPr>
        <w:spacing w:line="240" w:lineRule="auto"/>
        <w:ind w:firstLine="709"/>
        <w:rPr>
          <w:i/>
        </w:rPr>
      </w:pPr>
      <w:r w:rsidRPr="008C6167">
        <w:rPr>
          <w:i/>
        </w:rPr>
        <w:t>В случае возникновения вопросов по заполнению Таблицы 2 по кодам строк 31</w:t>
      </w:r>
      <w:r w:rsidR="001B76AF" w:rsidRPr="001B76AF">
        <w:rPr>
          <w:color w:val="auto"/>
          <w:lang w:eastAsia="ru-RU"/>
        </w:rPr>
        <w:t>–</w:t>
      </w:r>
      <w:r w:rsidRPr="008C6167">
        <w:rPr>
          <w:i/>
        </w:rPr>
        <w:t>34 необходимо связываться с отделом образовательной деятельности по              тел. (017) 378 69 21.</w:t>
      </w:r>
    </w:p>
    <w:p w14:paraId="7D55CD14" w14:textId="46613575" w:rsidR="00827DBB" w:rsidRPr="008C6167" w:rsidRDefault="00827DBB" w:rsidP="00827DBB">
      <w:pPr>
        <w:spacing w:line="240" w:lineRule="auto"/>
        <w:ind w:firstLine="709"/>
      </w:pPr>
      <w:r w:rsidRPr="001B76AF">
        <w:t>По код</w:t>
      </w:r>
      <w:r w:rsidR="001B76AF" w:rsidRPr="001B76AF">
        <w:t>у</w:t>
      </w:r>
      <w:r w:rsidRPr="001B76AF">
        <w:t xml:space="preserve"> строк</w:t>
      </w:r>
      <w:r w:rsidR="001B76AF" w:rsidRPr="001B76AF">
        <w:t>и</w:t>
      </w:r>
      <w:r w:rsidRPr="001B76AF">
        <w:t xml:space="preserve"> 35 </w:t>
      </w:r>
      <w:r w:rsidRPr="008C6167">
        <w:t>отражается информация об оказ</w:t>
      </w:r>
      <w:r w:rsidR="001B76AF">
        <w:t>анной</w:t>
      </w:r>
      <w:r w:rsidRPr="008C6167">
        <w:t xml:space="preserve"> резидентом безвозмездной (спонсорской) помощи, пожертвованиях, финансировании благотворительных и социальных мероприятий. </w:t>
      </w:r>
    </w:p>
    <w:p w14:paraId="5FA97206" w14:textId="77777777" w:rsidR="00827DBB" w:rsidRPr="008C6167" w:rsidRDefault="00827DBB" w:rsidP="00827DBB">
      <w:pPr>
        <w:spacing w:line="240" w:lineRule="auto"/>
        <w:ind w:firstLine="709"/>
        <w:rPr>
          <w:lang w:eastAsia="ru-RU"/>
        </w:rPr>
      </w:pPr>
      <w:r w:rsidRPr="008C6167">
        <w:rPr>
          <w:b/>
          <w:lang w:eastAsia="ru-RU"/>
        </w:rPr>
        <w:t>Таблица 3 «Детализация отдельных направлений деятельности резидента ПВТ».</w:t>
      </w:r>
      <w:r w:rsidRPr="008C6167">
        <w:rPr>
          <w:lang w:eastAsia="ru-RU"/>
        </w:rPr>
        <w:t xml:space="preserve"> </w:t>
      </w:r>
    </w:p>
    <w:p w14:paraId="02883077" w14:textId="77777777" w:rsidR="00827DBB" w:rsidRPr="008C6167" w:rsidRDefault="00827DBB" w:rsidP="00827DBB">
      <w:pPr>
        <w:spacing w:line="240" w:lineRule="auto"/>
        <w:ind w:firstLine="709"/>
        <w:rPr>
          <w:lang w:eastAsia="ru-RU"/>
        </w:rPr>
      </w:pPr>
      <w:r w:rsidRPr="008C6167">
        <w:rPr>
          <w:b/>
          <w:lang w:eastAsia="ru-RU"/>
        </w:rPr>
        <w:t>Раздел 1 «Отдельные показатели финансово-хозяйственной деятельности»</w:t>
      </w:r>
      <w:r w:rsidRPr="008C6167">
        <w:rPr>
          <w:lang w:eastAsia="ru-RU"/>
        </w:rPr>
        <w:t xml:space="preserve"> заполняется на основании данных бухгалтерских регистров, первичных учетных документов, бухгалтерской, статистической и ведомственной отчетности и других документов, содержащих информацию, отражаемую в отчете.</w:t>
      </w:r>
    </w:p>
    <w:p w14:paraId="3DB8085E" w14:textId="5FA8CBC1" w:rsidR="00827DBB" w:rsidRPr="008C6167" w:rsidRDefault="00827DBB" w:rsidP="00827DBB">
      <w:pPr>
        <w:spacing w:line="240" w:lineRule="auto"/>
        <w:ind w:firstLine="709"/>
        <w:rPr>
          <w:rFonts w:eastAsia="Times New Roman"/>
          <w:color w:val="auto"/>
          <w:lang w:eastAsia="ru-RU"/>
        </w:rPr>
      </w:pPr>
      <w:r w:rsidRPr="008C6167">
        <w:rPr>
          <w:bCs/>
        </w:rPr>
        <w:t>По коду строки 101 отражается</w:t>
      </w:r>
      <w:r w:rsidRPr="008C6167">
        <w:t xml:space="preserve"> выручка, полученная в целом за отчетный год независимо от даты регистрации резидента в ПВТ</w:t>
      </w:r>
      <w:r w:rsidR="00EA713B">
        <w:t xml:space="preserve"> в отчетном году</w:t>
      </w:r>
      <w:r w:rsidRPr="008C6167">
        <w:t xml:space="preserve">, по данным </w:t>
      </w:r>
      <w:r w:rsidRPr="008C6167">
        <w:rPr>
          <w:rFonts w:eastAsia="Times New Roman"/>
          <w:color w:val="auto"/>
          <w:lang w:eastAsia="ru-RU"/>
        </w:rPr>
        <w:t>кредита субсчета бухгалтерского учета 90-1 «Выручка от реализации продукции, товаров, работ, услуг» за вычетом относящихся к этой выручке налогов и сборов,  учитываемых по дебету субсчетов 90-2 «Налог на добавленную стоимость, исчисляемый из выручки от реализации продукции, товаров, работ, услуг» и 90-3 «Прочие налоги и сборы, исчисляемые из выручки от реализации продукции, товаров, работ, услуг».</w:t>
      </w:r>
      <w:r w:rsidRPr="008C6167">
        <w:rPr>
          <w:b/>
          <w:lang w:eastAsia="ru-RU"/>
        </w:rPr>
        <w:t xml:space="preserve"> </w:t>
      </w:r>
    </w:p>
    <w:p w14:paraId="5825CE66" w14:textId="77777777" w:rsidR="00827DBB" w:rsidRPr="008C6167" w:rsidRDefault="00827DBB" w:rsidP="00827DBB">
      <w:pPr>
        <w:spacing w:line="240" w:lineRule="auto"/>
        <w:ind w:firstLine="709"/>
        <w:rPr>
          <w:rFonts w:eastAsia="Times New Roman"/>
          <w:color w:val="auto"/>
          <w:lang w:eastAsia="ru-RU"/>
        </w:rPr>
      </w:pPr>
      <w:r w:rsidRPr="008C6167">
        <w:rPr>
          <w:rFonts w:eastAsia="Times New Roman"/>
          <w:color w:val="auto"/>
          <w:lang w:eastAsia="ru-RU"/>
        </w:rPr>
        <w:t xml:space="preserve">По коду </w:t>
      </w:r>
      <w:hyperlink r:id="rId8" w:history="1">
        <w:r w:rsidRPr="008C6167">
          <w:rPr>
            <w:rFonts w:eastAsia="Times New Roman"/>
            <w:color w:val="auto"/>
            <w:lang w:eastAsia="ru-RU"/>
          </w:rPr>
          <w:t>строки 10</w:t>
        </w:r>
      </w:hyperlink>
      <w:r w:rsidRPr="008C6167">
        <w:rPr>
          <w:rFonts w:eastAsia="Times New Roman"/>
          <w:color w:val="auto"/>
          <w:lang w:eastAsia="ru-RU"/>
        </w:rPr>
        <w:t xml:space="preserve">7 отражается сумма обязательных страховых взносов, взносов на профессиональное пенсионное страхование в бюджет государственного внебюджетного фонда социальной защиты населения </w:t>
      </w:r>
      <w:r w:rsidRPr="008C6167">
        <w:rPr>
          <w:rFonts w:cs="Calibri"/>
          <w:color w:val="auto"/>
        </w:rPr>
        <w:t>Республики Беларусь</w:t>
      </w:r>
      <w:r w:rsidRPr="008C6167">
        <w:rPr>
          <w:rFonts w:eastAsia="Times New Roman"/>
          <w:color w:val="auto"/>
          <w:lang w:eastAsia="ru-RU"/>
        </w:rPr>
        <w:t>.</w:t>
      </w:r>
    </w:p>
    <w:p w14:paraId="3D6BFE24" w14:textId="77777777" w:rsidR="00827DBB" w:rsidRPr="008C6167" w:rsidRDefault="00827DBB" w:rsidP="00827DBB">
      <w:pPr>
        <w:spacing w:line="240" w:lineRule="auto"/>
        <w:ind w:firstLine="709"/>
        <w:rPr>
          <w:rFonts w:eastAsia="Times New Roman"/>
          <w:color w:val="auto"/>
          <w:lang w:eastAsia="ru-RU"/>
        </w:rPr>
      </w:pPr>
      <w:r w:rsidRPr="008C6167">
        <w:rPr>
          <w:rFonts w:eastAsia="Times New Roman"/>
          <w:color w:val="auto"/>
          <w:lang w:eastAsia="ru-RU"/>
        </w:rPr>
        <w:t xml:space="preserve">По коду </w:t>
      </w:r>
      <w:hyperlink r:id="rId9" w:history="1">
        <w:r w:rsidRPr="008C6167">
          <w:rPr>
            <w:rFonts w:eastAsia="Times New Roman"/>
            <w:color w:val="auto"/>
            <w:lang w:eastAsia="ru-RU"/>
          </w:rPr>
          <w:t>строки 10</w:t>
        </w:r>
      </w:hyperlink>
      <w:r w:rsidRPr="008C6167">
        <w:rPr>
          <w:rFonts w:eastAsia="Times New Roman"/>
          <w:color w:val="auto"/>
          <w:lang w:eastAsia="ru-RU"/>
        </w:rPr>
        <w:t>8 отражаются иные виды затрат, не указанные по кодам строк 103 – 107.</w:t>
      </w:r>
    </w:p>
    <w:p w14:paraId="730171CF" w14:textId="355D455E" w:rsidR="00827DBB" w:rsidRPr="008C6167" w:rsidRDefault="00827DBB" w:rsidP="00827DBB">
      <w:pPr>
        <w:spacing w:line="240" w:lineRule="auto"/>
        <w:ind w:firstLine="709"/>
      </w:pPr>
      <w:r w:rsidRPr="008C6167">
        <w:lastRenderedPageBreak/>
        <w:t xml:space="preserve">По </w:t>
      </w:r>
      <w:r w:rsidRPr="008C6167">
        <w:rPr>
          <w:rFonts w:eastAsia="Times New Roman"/>
          <w:color w:val="auto"/>
          <w:lang w:eastAsia="ru-RU"/>
        </w:rPr>
        <w:t xml:space="preserve">коду </w:t>
      </w:r>
      <w:hyperlink r:id="rId10" w:history="1">
        <w:r w:rsidRPr="008C6167">
          <w:rPr>
            <w:rFonts w:eastAsia="Times New Roman"/>
            <w:color w:val="auto"/>
            <w:lang w:eastAsia="ru-RU"/>
          </w:rPr>
          <w:t>строки</w:t>
        </w:r>
      </w:hyperlink>
      <w:r w:rsidRPr="008C6167">
        <w:rPr>
          <w:rFonts w:eastAsia="Times New Roman"/>
          <w:color w:val="auto"/>
          <w:lang w:eastAsia="ru-RU"/>
        </w:rPr>
        <w:t xml:space="preserve"> 110 </w:t>
      </w:r>
      <w:r w:rsidRPr="008C6167">
        <w:t xml:space="preserve">отражается сумма добавленной стоимости, рассчитываемая как объем производства продукции (работ, услуг) в отпускных ценах за вычетом начисленных налогов и сборов из выручки минус материальные затраты (без учета платы за природные ресурсы) и прочие затраты, состоящие из арендной платы, представительских расходов и услуг других организаций. Указанный показатель </w:t>
      </w:r>
      <w:r w:rsidRPr="007226F6">
        <w:t>рассчит</w:t>
      </w:r>
      <w:r w:rsidR="00CA03D9" w:rsidRPr="007226F6">
        <w:t>ывается</w:t>
      </w:r>
      <w:r w:rsidRPr="008C6167">
        <w:t xml:space="preserve"> по формуле: </w:t>
      </w:r>
    </w:p>
    <w:p w14:paraId="1977FE06" w14:textId="77777777" w:rsidR="00827DBB" w:rsidRPr="008C6167" w:rsidRDefault="00827DBB" w:rsidP="00827DBB">
      <w:pPr>
        <w:spacing w:line="240" w:lineRule="auto"/>
        <w:ind w:firstLine="709"/>
      </w:pPr>
      <w:r w:rsidRPr="008C6167">
        <w:t>значения по кодам строк 101-103+104-109.</w:t>
      </w:r>
    </w:p>
    <w:p w14:paraId="2B58EE58" w14:textId="02F95B84" w:rsidR="00827DBB" w:rsidRPr="008C6167" w:rsidRDefault="00827DBB" w:rsidP="00827DBB">
      <w:pPr>
        <w:spacing w:line="240" w:lineRule="auto"/>
        <w:ind w:firstLine="709"/>
        <w:rPr>
          <w:color w:val="auto"/>
        </w:rPr>
      </w:pPr>
      <w:r w:rsidRPr="008C6167">
        <w:t xml:space="preserve">По </w:t>
      </w:r>
      <w:r w:rsidRPr="008C6167">
        <w:rPr>
          <w:rFonts w:eastAsia="Times New Roman"/>
          <w:color w:val="auto"/>
          <w:lang w:eastAsia="ru-RU"/>
        </w:rPr>
        <w:t xml:space="preserve">коду </w:t>
      </w:r>
      <w:r w:rsidRPr="008C6167">
        <w:t>строки 111 отражается производительность труда по добавленной стоимости, рассчитанная по формуле: значение по коду строки 110 таблицы 3</w:t>
      </w:r>
      <w:r w:rsidR="00CA03D9">
        <w:t xml:space="preserve"> </w:t>
      </w:r>
      <w:r w:rsidR="00CA03D9" w:rsidRPr="007226F6">
        <w:t>÷</w:t>
      </w:r>
      <w:r w:rsidR="00CA03D9">
        <w:t xml:space="preserve"> </w:t>
      </w:r>
      <w:r w:rsidRPr="008C6167">
        <w:t>значение по коду строки 28 графы 5 таблицы 1</w:t>
      </w:r>
      <w:r w:rsidRPr="008C6167">
        <w:rPr>
          <w:color w:val="auto"/>
        </w:rPr>
        <w:t xml:space="preserve">. </w:t>
      </w:r>
    </w:p>
    <w:p w14:paraId="0DBC685C" w14:textId="2B54820D" w:rsidR="00827DBB" w:rsidRPr="008C6167" w:rsidRDefault="00827DBB" w:rsidP="00827DBB">
      <w:pPr>
        <w:spacing w:line="240" w:lineRule="auto"/>
        <w:ind w:firstLine="709"/>
      </w:pPr>
      <w:r w:rsidRPr="008C6167">
        <w:t xml:space="preserve">По коду строки 112 отражается рентабельность продаж, рассчитанная по формуле: значение по коду строки 23 графы 5 таблицы 1 </w:t>
      </w:r>
      <w:r w:rsidR="00CA03D9" w:rsidRPr="007226F6">
        <w:t>÷</w:t>
      </w:r>
      <w:r w:rsidR="00CA03D9">
        <w:t xml:space="preserve"> </w:t>
      </w:r>
      <w:r w:rsidRPr="008C6167">
        <w:t>значение по коду строки 101таблицы 3*100.</w:t>
      </w:r>
    </w:p>
    <w:p w14:paraId="0FFC425A" w14:textId="65143EE3" w:rsidR="00827DBB" w:rsidRPr="008C6167" w:rsidRDefault="00827DBB" w:rsidP="00827DBB">
      <w:pPr>
        <w:spacing w:line="240" w:lineRule="auto"/>
        <w:ind w:firstLine="709"/>
        <w:rPr>
          <w:color w:val="auto"/>
          <w:shd w:val="clear" w:color="auto" w:fill="auto"/>
        </w:rPr>
      </w:pPr>
      <w:r w:rsidRPr="008C6167">
        <w:t xml:space="preserve">По коду строки 122 отражается </w:t>
      </w:r>
      <w:r w:rsidRPr="008C6167">
        <w:rPr>
          <w:color w:val="auto"/>
          <w:shd w:val="clear" w:color="auto" w:fill="auto"/>
        </w:rPr>
        <w:t xml:space="preserve">выручка (доход) от реализации товаров (работ, услуг), имущественных прав, признаваемая в качестве таковой (признаваемый в качестве такового) в соответствии с законодательством о бухгалтерском учете и бухгалтерской (финансовой) отчетности, </w:t>
      </w:r>
      <w:r w:rsidRPr="008C6167">
        <w:t xml:space="preserve">без учета арендной платы, за период </w:t>
      </w:r>
      <w:r w:rsidRPr="008C6167">
        <w:rPr>
          <w:b/>
        </w:rPr>
        <w:t xml:space="preserve">с 1 января по 31 декабря </w:t>
      </w:r>
      <w:r w:rsidR="00CA03D9" w:rsidRPr="007226F6">
        <w:rPr>
          <w:b/>
        </w:rPr>
        <w:t>года, непосредственно предшествующего отчетному году</w:t>
      </w:r>
      <w:r w:rsidRPr="007226F6">
        <w:t>.</w:t>
      </w:r>
      <w:r w:rsidRPr="008C6167">
        <w:t xml:space="preserve"> </w:t>
      </w:r>
    </w:p>
    <w:p w14:paraId="5B8A419F" w14:textId="77777777" w:rsidR="00827DBB" w:rsidRPr="008C6167" w:rsidRDefault="00827DBB" w:rsidP="00827DBB">
      <w:pPr>
        <w:spacing w:line="240" w:lineRule="auto"/>
        <w:ind w:firstLine="709"/>
      </w:pPr>
      <w:r w:rsidRPr="007226F6">
        <w:t>По кодам строк 123 и 124</w:t>
      </w:r>
      <w:r w:rsidRPr="008C6167">
        <w:t xml:space="preserve"> информация отражается в тыс. долларов США. Пересчет в доллары США осуществляется по курсу Национального банка Республики Беларусь (далее - Нацбанк), установленному на дату зачисления денежных средств на счет в банке. Источником информации являются данные бухгалтерского учета по счету 52 «Валютные счета». </w:t>
      </w:r>
    </w:p>
    <w:p w14:paraId="6204632D" w14:textId="77777777" w:rsidR="00827DBB" w:rsidRPr="008C6167" w:rsidRDefault="00827DBB" w:rsidP="00827DBB">
      <w:pPr>
        <w:spacing w:line="240" w:lineRule="auto"/>
        <w:ind w:firstLine="709"/>
        <w:outlineLvl w:val="0"/>
        <w:rPr>
          <w:lang w:eastAsia="ru-RU"/>
        </w:rPr>
      </w:pPr>
      <w:r w:rsidRPr="008C6167">
        <w:rPr>
          <w:b/>
          <w:lang w:eastAsia="ru-RU"/>
        </w:rPr>
        <w:t xml:space="preserve">Раздел 2 «Инвестиционная деятельность». </w:t>
      </w:r>
    </w:p>
    <w:p w14:paraId="5D5D9D32" w14:textId="77777777" w:rsidR="00827DBB" w:rsidRPr="008C6167" w:rsidRDefault="00827DBB" w:rsidP="00827DBB">
      <w:pPr>
        <w:spacing w:line="240" w:lineRule="auto"/>
        <w:ind w:firstLine="709"/>
        <w:outlineLvl w:val="0"/>
        <w:rPr>
          <w:lang w:eastAsia="ru-RU"/>
        </w:rPr>
      </w:pPr>
      <w:r w:rsidRPr="008C6167">
        <w:rPr>
          <w:lang w:eastAsia="ru-RU"/>
        </w:rPr>
        <w:t>По коду строки 207 отражаются нематериальные активы собственной разработки для собственных нужд либо дальнейшей монетизации.</w:t>
      </w:r>
    </w:p>
    <w:p w14:paraId="6B647DEC" w14:textId="77777777" w:rsidR="00827DBB" w:rsidRPr="008C6167" w:rsidRDefault="00827DBB" w:rsidP="00827DBB">
      <w:pPr>
        <w:spacing w:line="240" w:lineRule="auto"/>
        <w:ind w:firstLine="709"/>
        <w:outlineLvl w:val="0"/>
        <w:rPr>
          <w:lang w:eastAsia="ru-RU"/>
        </w:rPr>
      </w:pPr>
      <w:r w:rsidRPr="008C6167">
        <w:rPr>
          <w:lang w:eastAsia="ru-RU"/>
        </w:rPr>
        <w:t xml:space="preserve">Значение по коду строки 201 должно быть равно значению по коду строки 209. Значение по коду строки 209 равно сумме значений по кодам строк 210 и 211. </w:t>
      </w:r>
    </w:p>
    <w:p w14:paraId="093FC31E" w14:textId="77777777" w:rsidR="00827DBB" w:rsidRPr="008C6167" w:rsidRDefault="00827DBB" w:rsidP="00827DBB">
      <w:pPr>
        <w:spacing w:line="240" w:lineRule="auto"/>
        <w:ind w:firstLine="709"/>
        <w:outlineLvl w:val="0"/>
      </w:pPr>
      <w:r w:rsidRPr="008C6167">
        <w:rPr>
          <w:b/>
        </w:rPr>
        <w:t xml:space="preserve">Раздел 3 «Численность, состав работников». </w:t>
      </w:r>
      <w:r w:rsidRPr="008C6167">
        <w:rPr>
          <w:lang w:eastAsia="ru-RU"/>
        </w:rPr>
        <w:t>При заполнении данного раздела следует руководствоваться принципами, изложенными в Указаниях по заполнению в формах государственных статистических наблюдений статистических показателей по труду,</w:t>
      </w:r>
      <w:r w:rsidRPr="008C6167">
        <w:t xml:space="preserve"> утвержденных постановлением Национального статистического комитета Республики Беларусь от 20.01.2020 № 1.</w:t>
      </w:r>
    </w:p>
    <w:p w14:paraId="6E2D1D74" w14:textId="77777777" w:rsidR="00827DBB" w:rsidRPr="008C6167" w:rsidRDefault="00827DBB" w:rsidP="00827DBB">
      <w:pPr>
        <w:spacing w:line="240" w:lineRule="auto"/>
        <w:ind w:firstLine="709"/>
        <w:outlineLvl w:val="0"/>
        <w:rPr>
          <w:color w:val="auto"/>
        </w:rPr>
      </w:pPr>
      <w:r w:rsidRPr="008C6167">
        <w:rPr>
          <w:color w:val="auto"/>
        </w:rPr>
        <w:t>По коду строки 301 отражается списочная численность работников, непосредственно связанных с производством ИТ-продукта, оказанием ИТ-услуг (бухгалтера, секретари, работники отдела кадров, маркетинга к ИТ-специалистам не относятся).</w:t>
      </w:r>
    </w:p>
    <w:p w14:paraId="53CFD6E3" w14:textId="77777777" w:rsidR="00827DBB" w:rsidRPr="008C6167" w:rsidRDefault="00827DBB" w:rsidP="00827DBB">
      <w:pPr>
        <w:spacing w:line="240" w:lineRule="auto"/>
        <w:ind w:firstLine="709"/>
        <w:outlineLvl w:val="0"/>
        <w:rPr>
          <w:color w:val="auto"/>
        </w:rPr>
      </w:pPr>
      <w:r w:rsidRPr="008C6167">
        <w:rPr>
          <w:color w:val="auto"/>
        </w:rPr>
        <w:t>По коду строки 304 указывается списочная численность работников-инвалидов на конец отчетного периода независимо от группы инвалидности работника.</w:t>
      </w:r>
    </w:p>
    <w:p w14:paraId="6773A418" w14:textId="77777777" w:rsidR="00827DBB" w:rsidRPr="008C6167" w:rsidRDefault="00827DBB" w:rsidP="00827DBB">
      <w:pPr>
        <w:spacing w:line="240" w:lineRule="auto"/>
        <w:ind w:firstLine="709"/>
        <w:outlineLvl w:val="0"/>
        <w:rPr>
          <w:b/>
          <w:color w:val="auto"/>
          <w:lang w:eastAsia="ru-RU"/>
        </w:rPr>
      </w:pPr>
      <w:r w:rsidRPr="008C6167">
        <w:rPr>
          <w:color w:val="auto"/>
        </w:rPr>
        <w:t xml:space="preserve">По кодам строк 306 и 307 указываются иностранные граждане и лица без гражданства, не имеющие разрешений на постоянное проживание в </w:t>
      </w:r>
      <w:r w:rsidRPr="008C6167">
        <w:t>Республике Беларусь</w:t>
      </w:r>
      <w:r w:rsidRPr="008C6167">
        <w:rPr>
          <w:color w:val="auto"/>
        </w:rPr>
        <w:t>.</w:t>
      </w:r>
    </w:p>
    <w:p w14:paraId="5A6B208E" w14:textId="77777777" w:rsidR="00827DBB" w:rsidRPr="008C6167" w:rsidRDefault="00827DBB" w:rsidP="00827DBB">
      <w:pPr>
        <w:spacing w:line="240" w:lineRule="auto"/>
        <w:ind w:firstLine="709"/>
        <w:outlineLvl w:val="0"/>
        <w:rPr>
          <w:b/>
          <w:lang w:eastAsia="ru-RU"/>
        </w:rPr>
      </w:pPr>
      <w:r w:rsidRPr="008C6167">
        <w:rPr>
          <w:b/>
          <w:lang w:eastAsia="ru-RU"/>
        </w:rPr>
        <w:lastRenderedPageBreak/>
        <w:t xml:space="preserve">Раздел 4 «Реализация проектов по заказу государственных органов и иных государственных организаций Республики Беларусь, участие в реализации мероприятий государственных программ, инновационных проектов». </w:t>
      </w:r>
    </w:p>
    <w:p w14:paraId="5ACCE0BE" w14:textId="77777777" w:rsidR="00827DBB" w:rsidRPr="008C6167" w:rsidRDefault="00827DBB" w:rsidP="00827DBB">
      <w:pPr>
        <w:spacing w:line="240" w:lineRule="auto"/>
        <w:ind w:firstLine="709"/>
        <w:rPr>
          <w:color w:val="auto"/>
        </w:rPr>
      </w:pPr>
      <w:r w:rsidRPr="008C6167">
        <w:rPr>
          <w:color w:val="auto"/>
        </w:rPr>
        <w:t>Под государственной программой следует понимать программу, утверждаемую Президентом Республики Беларусь или Советом Министров Республики Беларусь, финансирование которой осуществляется полностью или частично за счет средств республиканского и (или) местных бюджетов, бюджетов государственных внебюджетных фондов и иных источников в соответствии с законодательством.</w:t>
      </w:r>
    </w:p>
    <w:p w14:paraId="00D6CE37" w14:textId="77777777" w:rsidR="00827DBB" w:rsidRPr="008C6167" w:rsidRDefault="00827DBB" w:rsidP="00827DBB">
      <w:pPr>
        <w:spacing w:line="240" w:lineRule="auto"/>
        <w:ind w:firstLine="709"/>
        <w:rPr>
          <w:color w:val="auto"/>
        </w:rPr>
      </w:pPr>
      <w:r w:rsidRPr="008C6167">
        <w:rPr>
          <w:color w:val="auto"/>
        </w:rPr>
        <w:t>Под инновационным проектом понимается комплекс работ, направленных на преобразование новшества в инновацию, финансируемых за счет средств республиканского и (или) местных бюджетов, предусматриваемых на научную, научно-техническую и инновационную деятельность, а также средств государственных целевых бюджетных фондов и иных источников в соответствии с законодательством.</w:t>
      </w:r>
    </w:p>
    <w:p w14:paraId="4BB1CAC1" w14:textId="77777777" w:rsidR="00827DBB" w:rsidRPr="008C6167" w:rsidRDefault="00827DBB" w:rsidP="00827DBB">
      <w:pPr>
        <w:spacing w:line="240" w:lineRule="auto"/>
        <w:ind w:firstLine="709"/>
        <w:rPr>
          <w:color w:val="auto"/>
        </w:rPr>
      </w:pPr>
      <w:r w:rsidRPr="008C6167">
        <w:rPr>
          <w:color w:val="auto"/>
        </w:rPr>
        <w:t>Государственная организация – организация, находящаяся в подчинении (ведении) Президента Республики Беларусь, Совета Министров Республики Беларусь, Нацбанка, Национальной академии наук Беларуси и иных республиканских органов государственного управления, местных исполнительных и распорядительных органов, а также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организации, акции (доли в уставных фондах) которых находятся в собственности государства.</w:t>
      </w:r>
    </w:p>
    <w:p w14:paraId="7EBC1F7C" w14:textId="77777777" w:rsidR="00827DBB" w:rsidRPr="008C6167" w:rsidRDefault="00827DBB" w:rsidP="00827DBB">
      <w:pPr>
        <w:spacing w:line="240" w:lineRule="auto"/>
        <w:ind w:firstLine="709"/>
        <w:rPr>
          <w:bCs/>
          <w:color w:val="auto"/>
        </w:rPr>
      </w:pPr>
      <w:r w:rsidRPr="008C6167">
        <w:rPr>
          <w:color w:val="auto"/>
        </w:rPr>
        <w:t xml:space="preserve">По коду строки 401 отражается количество мероприятий государственных программ, инновационных проектов, а также иных проектов по заказу государственных органов и иных государственных организаций, выполнение которых </w:t>
      </w:r>
      <w:r w:rsidRPr="008C6167">
        <w:rPr>
          <w:bCs/>
          <w:color w:val="auto"/>
        </w:rPr>
        <w:t>фактически осуществлялось резидентом в отчетном году, независимо от даты проведения процедуры выбора исполнителя и заключения договора.</w:t>
      </w:r>
    </w:p>
    <w:p w14:paraId="1210C765" w14:textId="77777777" w:rsidR="00827DBB" w:rsidRPr="008C6167" w:rsidRDefault="00827DBB" w:rsidP="00827DBB">
      <w:pPr>
        <w:spacing w:line="240" w:lineRule="auto"/>
        <w:ind w:firstLine="709"/>
        <w:rPr>
          <w:color w:val="auto"/>
        </w:rPr>
      </w:pPr>
      <w:r w:rsidRPr="008C6167">
        <w:rPr>
          <w:color w:val="auto"/>
        </w:rPr>
        <w:t xml:space="preserve">По коду строки 402 отражается </w:t>
      </w:r>
      <w:r w:rsidRPr="008C6167">
        <w:rPr>
          <w:bCs/>
          <w:color w:val="auto"/>
        </w:rPr>
        <w:t>выручка, полученная в отчетном году от реализации мероприятий государственных программ, инновационных проектов,</w:t>
      </w:r>
      <w:r w:rsidRPr="008C6167">
        <w:rPr>
          <w:color w:val="auto"/>
        </w:rPr>
        <w:t xml:space="preserve"> выполнение которых фактически осуществлялось резидентом в отчетном году, независимо от даты проведения процедуры выбора исполнителя и заключения договора.</w:t>
      </w:r>
    </w:p>
    <w:p w14:paraId="28BE1E2C" w14:textId="77777777" w:rsidR="00827DBB" w:rsidRPr="008C6167" w:rsidRDefault="00827DBB" w:rsidP="00827DBB">
      <w:pPr>
        <w:spacing w:line="240" w:lineRule="auto"/>
        <w:ind w:firstLine="709"/>
        <w:rPr>
          <w:bCs/>
          <w:color w:val="auto"/>
        </w:rPr>
      </w:pPr>
      <w:r w:rsidRPr="008C6167">
        <w:rPr>
          <w:bCs/>
          <w:color w:val="auto"/>
        </w:rPr>
        <w:t>Резидент, заполнивший информацию по кодам строк 401 - 402, в обязательном порядке заполняет приложение 1 к отчету по всем мероприятиям.</w:t>
      </w:r>
    </w:p>
    <w:p w14:paraId="20984578" w14:textId="77777777" w:rsidR="00827DBB" w:rsidRPr="008C6167" w:rsidRDefault="00827DBB" w:rsidP="00827DBB">
      <w:pPr>
        <w:spacing w:line="240" w:lineRule="auto"/>
        <w:ind w:firstLine="709"/>
        <w:rPr>
          <w:b/>
        </w:rPr>
      </w:pPr>
      <w:r w:rsidRPr="008C6167">
        <w:rPr>
          <w:b/>
        </w:rPr>
        <w:t xml:space="preserve">Раздел 5 </w:t>
      </w:r>
      <w:r w:rsidRPr="008C6167">
        <w:rPr>
          <w:b/>
          <w:lang w:eastAsia="ru-RU"/>
        </w:rPr>
        <w:t>«</w:t>
      </w:r>
      <w:r w:rsidRPr="008C6167">
        <w:rPr>
          <w:b/>
        </w:rPr>
        <w:t>Сведения об иностранных гражданах и лицах без гражданства, включенных в список лиц, перемещение которых через Государственную границу Республики Беларусь допускается в безвизовом порядке, на основании пункта 48 Положения о Парке высоких технологий».</w:t>
      </w:r>
    </w:p>
    <w:p w14:paraId="0CADCB03" w14:textId="77777777" w:rsidR="00827DBB" w:rsidRPr="008C6167" w:rsidRDefault="00827DBB" w:rsidP="00827DBB">
      <w:pPr>
        <w:spacing w:line="240" w:lineRule="auto"/>
        <w:ind w:firstLine="709"/>
      </w:pPr>
      <w:r w:rsidRPr="008C6167">
        <w:t xml:space="preserve">По коду строки 501 отражается </w:t>
      </w:r>
      <w:r w:rsidRPr="008C6167">
        <w:rPr>
          <w:b/>
          <w:bCs/>
        </w:rPr>
        <w:t>общее количество</w:t>
      </w:r>
      <w:r w:rsidRPr="008C6167">
        <w:t xml:space="preserve"> иностранных граждан и (или) лиц без гражданства (далее – иностранец), в отношении которых </w:t>
      </w:r>
      <w:r w:rsidRPr="008C6167">
        <w:rPr>
          <w:b/>
        </w:rPr>
        <w:t xml:space="preserve">одновременно </w:t>
      </w:r>
      <w:r w:rsidRPr="008C6167">
        <w:t>выполняются следующие условия:</w:t>
      </w:r>
    </w:p>
    <w:p w14:paraId="0251F155" w14:textId="77777777" w:rsidR="00827DBB" w:rsidRPr="008C6167" w:rsidRDefault="00827DBB" w:rsidP="00827DBB">
      <w:pPr>
        <w:spacing w:line="240" w:lineRule="auto"/>
        <w:ind w:firstLine="709"/>
      </w:pPr>
      <w:r w:rsidRPr="008C6167">
        <w:t xml:space="preserve">- резидентом подано заявление о включении в список лиц, перемещение которых через Государственную границу Республики Беларусь (далее – </w:t>
      </w:r>
      <w:r w:rsidRPr="008C6167">
        <w:lastRenderedPageBreak/>
        <w:t>Государственная граница) допускается в безвизовом порядке (за весь период деятельности резидента);</w:t>
      </w:r>
    </w:p>
    <w:p w14:paraId="1CA4090C" w14:textId="77777777" w:rsidR="00827DBB" w:rsidRPr="008C6167" w:rsidRDefault="00827DBB" w:rsidP="00827DBB">
      <w:pPr>
        <w:spacing w:line="240" w:lineRule="auto"/>
        <w:ind w:firstLine="709"/>
      </w:pPr>
      <w:r w:rsidRPr="008C6167">
        <w:t xml:space="preserve">- получено подтверждение от </w:t>
      </w:r>
      <w:r w:rsidRPr="008C6167">
        <w:rPr>
          <w:lang w:val="ru-BY"/>
        </w:rPr>
        <w:t>Секретариат</w:t>
      </w:r>
      <w:r w:rsidRPr="008C6167">
        <w:t>а</w:t>
      </w:r>
      <w:r w:rsidRPr="008C6167">
        <w:rPr>
          <w:lang w:val="ru-BY"/>
        </w:rPr>
        <w:t xml:space="preserve"> </w:t>
      </w:r>
      <w:r w:rsidRPr="008C6167">
        <w:t>о включении иностранца в указанный список;</w:t>
      </w:r>
    </w:p>
    <w:p w14:paraId="5BFBC98E" w14:textId="77777777" w:rsidR="00827DBB" w:rsidRPr="008C6167" w:rsidRDefault="00827DBB" w:rsidP="00827DBB">
      <w:pPr>
        <w:spacing w:line="240" w:lineRule="auto"/>
        <w:ind w:firstLine="709"/>
      </w:pPr>
      <w:r w:rsidRPr="008C6167">
        <w:t xml:space="preserve">- не подавалось заявление об отсутствии оснований для дальнейшего нахождения иностранца в списке лиц, перемещение которых через Государственную границу допускается в безвизовом порядке (об исключении из списка). </w:t>
      </w:r>
    </w:p>
    <w:p w14:paraId="65704644" w14:textId="77777777" w:rsidR="00827DBB" w:rsidRPr="008C6167" w:rsidRDefault="00827DBB" w:rsidP="00827DBB">
      <w:pPr>
        <w:spacing w:line="240" w:lineRule="auto"/>
        <w:ind w:firstLine="709"/>
      </w:pPr>
      <w:r w:rsidRPr="008C6167">
        <w:t>Из них отдельно указываются сведения о количестве иностранцев:</w:t>
      </w:r>
    </w:p>
    <w:p w14:paraId="1F449E4F" w14:textId="77777777" w:rsidR="00827DBB" w:rsidRPr="008C6167" w:rsidRDefault="00827DBB" w:rsidP="00827DBB">
      <w:pPr>
        <w:spacing w:line="240" w:lineRule="auto"/>
        <w:ind w:firstLine="709"/>
      </w:pPr>
      <w:r w:rsidRPr="008C6167">
        <w:t xml:space="preserve">привлекаемых резидентом для осуществления трудовой деятельности на основании трудового договора (контракта) – по коду строки 502; </w:t>
      </w:r>
    </w:p>
    <w:p w14:paraId="2679FCFD" w14:textId="77777777" w:rsidR="00827DBB" w:rsidRPr="008C6167" w:rsidRDefault="00827DBB" w:rsidP="00827DBB">
      <w:pPr>
        <w:spacing w:line="240" w:lineRule="auto"/>
        <w:ind w:firstLine="709"/>
      </w:pPr>
      <w:r w:rsidRPr="008C6167">
        <w:t>являющихся собственниками имущества, учредителями (участниками) резидента или работниками собственников имущества, учредителей (участников) резидента – по коду строки 503.</w:t>
      </w:r>
    </w:p>
    <w:p w14:paraId="30EB49E8" w14:textId="77777777" w:rsidR="00827DBB" w:rsidRPr="008C6167" w:rsidRDefault="00827DBB" w:rsidP="00827DBB">
      <w:pPr>
        <w:spacing w:line="240" w:lineRule="auto"/>
        <w:ind w:firstLine="709"/>
      </w:pPr>
      <w:r w:rsidRPr="008C6167">
        <w:t xml:space="preserve">По коду строки 504 отражается количество иностранцев, в отношении которых </w:t>
      </w:r>
      <w:r w:rsidRPr="008C6167">
        <w:rPr>
          <w:b/>
        </w:rPr>
        <w:t>в отчетном году</w:t>
      </w:r>
      <w:r w:rsidRPr="008C6167">
        <w:t xml:space="preserve"> резидентом </w:t>
      </w:r>
      <w:r w:rsidRPr="008C6167">
        <w:rPr>
          <w:b/>
        </w:rPr>
        <w:t>подано заявление</w:t>
      </w:r>
      <w:r w:rsidRPr="008C6167">
        <w:t xml:space="preserve"> о включении в </w:t>
      </w:r>
      <w:r w:rsidRPr="008C6167">
        <w:rPr>
          <w:rFonts w:eastAsia="Calibri"/>
        </w:rPr>
        <w:t xml:space="preserve">список лиц, перемещение которых через Государственную границу допускается в безвизовом порядке, и </w:t>
      </w:r>
      <w:r w:rsidRPr="008C6167">
        <w:rPr>
          <w:b/>
        </w:rPr>
        <w:t>получено подтверждение</w:t>
      </w:r>
      <w:r w:rsidRPr="008C6167">
        <w:t xml:space="preserve"> от Секретариата о включении в указанный список.</w:t>
      </w:r>
    </w:p>
    <w:p w14:paraId="4D7F1482" w14:textId="77777777" w:rsidR="00827DBB" w:rsidRPr="008C6167" w:rsidRDefault="00827DBB" w:rsidP="00827DBB">
      <w:pPr>
        <w:spacing w:line="240" w:lineRule="auto"/>
        <w:ind w:firstLine="709"/>
      </w:pPr>
      <w:r w:rsidRPr="008C6167">
        <w:t xml:space="preserve">По коду строки 505 необходимо указать количество иностранцев, в отношении которых в отчетном году резидентом </w:t>
      </w:r>
      <w:r w:rsidRPr="008C6167">
        <w:rPr>
          <w:b/>
        </w:rPr>
        <w:t>подано заявление</w:t>
      </w:r>
      <w:r w:rsidRPr="008C6167">
        <w:t xml:space="preserve"> об отсутствии оснований для дальнейшего нахождения иностранца в списке лиц, перемещение которых через Государственную границу допускается в безвизовом порядке (об исключении из списка) и </w:t>
      </w:r>
      <w:r w:rsidRPr="008C6167">
        <w:rPr>
          <w:b/>
        </w:rPr>
        <w:t>получено подтверждение</w:t>
      </w:r>
      <w:r w:rsidRPr="008C6167">
        <w:t xml:space="preserve"> от </w:t>
      </w:r>
      <w:r w:rsidRPr="008C6167">
        <w:rPr>
          <w:lang w:val="ru-BY"/>
        </w:rPr>
        <w:t>Секретариат</w:t>
      </w:r>
      <w:r w:rsidRPr="008C6167">
        <w:t>а</w:t>
      </w:r>
      <w:r w:rsidRPr="008C6167">
        <w:rPr>
          <w:lang w:val="ru-BY"/>
        </w:rPr>
        <w:t xml:space="preserve"> </w:t>
      </w:r>
      <w:r w:rsidRPr="008C6167">
        <w:t>об исключении иностранца из списка.</w:t>
      </w:r>
    </w:p>
    <w:p w14:paraId="1F42A728" w14:textId="77777777" w:rsidR="00827DBB" w:rsidRPr="008C6167" w:rsidRDefault="00827DBB" w:rsidP="00827DBB">
      <w:pPr>
        <w:spacing w:line="240" w:lineRule="auto"/>
        <w:ind w:firstLine="709"/>
        <w:rPr>
          <w:i/>
        </w:rPr>
      </w:pPr>
      <w:r w:rsidRPr="008C6167">
        <w:rPr>
          <w:i/>
        </w:rPr>
        <w:t>В случае возникновения вопросов по заполнению данного раздела необходимо связываться с отделом регистрации резидентов по тел.  (017)318 69 19.</w:t>
      </w:r>
    </w:p>
    <w:p w14:paraId="5B135A88" w14:textId="77777777" w:rsidR="00827DBB" w:rsidRPr="008C6167" w:rsidRDefault="00827DBB" w:rsidP="00827DBB">
      <w:pPr>
        <w:spacing w:line="240" w:lineRule="auto"/>
        <w:ind w:firstLine="709"/>
        <w:rPr>
          <w:b/>
        </w:rPr>
      </w:pPr>
      <w:r w:rsidRPr="008C6167">
        <w:rPr>
          <w:b/>
        </w:rPr>
        <w:t xml:space="preserve">Раздел 6 </w:t>
      </w:r>
      <w:r w:rsidRPr="008C6167">
        <w:rPr>
          <w:b/>
          <w:lang w:eastAsia="ru-RU"/>
        </w:rPr>
        <w:t>«</w:t>
      </w:r>
      <w:r w:rsidRPr="008C6167">
        <w:rPr>
          <w:b/>
        </w:rPr>
        <w:t xml:space="preserve">Сотрудничество в сфере ИТ-образования». </w:t>
      </w:r>
    </w:p>
    <w:p w14:paraId="10850BAB" w14:textId="77777777" w:rsidR="00827DBB" w:rsidRPr="008C6167" w:rsidRDefault="00827DBB" w:rsidP="00827DBB">
      <w:pPr>
        <w:spacing w:line="240" w:lineRule="auto"/>
        <w:ind w:firstLine="709"/>
        <w:rPr>
          <w:color w:val="auto"/>
        </w:rPr>
      </w:pPr>
      <w:r w:rsidRPr="008C6167">
        <w:t xml:space="preserve">По коду строки 601 необходимо указать количество договоров о взаимодействии с учреждениями образования (в соответствии со ст. 206 Кодекса Республики Беларусь об образовании), </w:t>
      </w:r>
      <w:r w:rsidRPr="008C6167">
        <w:rPr>
          <w:color w:val="auto"/>
        </w:rPr>
        <w:t xml:space="preserve">действовавших по состоянию на </w:t>
      </w:r>
      <w:proofErr w:type="gramStart"/>
      <w:r w:rsidRPr="008C6167">
        <w:rPr>
          <w:color w:val="auto"/>
        </w:rPr>
        <w:t>31  декабря</w:t>
      </w:r>
      <w:proofErr w:type="gramEnd"/>
      <w:r w:rsidRPr="008C6167">
        <w:rPr>
          <w:color w:val="auto"/>
        </w:rPr>
        <w:t xml:space="preserve"> отчетного года, независимо от даты их заключения. </w:t>
      </w:r>
    </w:p>
    <w:p w14:paraId="5B1D670D" w14:textId="77777777" w:rsidR="00827DBB" w:rsidRPr="008C6167" w:rsidRDefault="00827DBB" w:rsidP="00827DBB">
      <w:pPr>
        <w:spacing w:line="240" w:lineRule="auto"/>
        <w:ind w:firstLine="709"/>
      </w:pPr>
      <w:r w:rsidRPr="008C6167">
        <w:rPr>
          <w:color w:val="auto"/>
        </w:rPr>
        <w:t>По коду строки 602 отражается количество договоров, действовавших по состоянию на 31 декабря и заключенных</w:t>
      </w:r>
      <w:r w:rsidRPr="008C6167">
        <w:t xml:space="preserve"> в отчетном году.</w:t>
      </w:r>
    </w:p>
    <w:p w14:paraId="120745F3" w14:textId="77777777" w:rsidR="00827DBB" w:rsidRPr="008C6167" w:rsidRDefault="00827DBB" w:rsidP="00827DBB">
      <w:pPr>
        <w:spacing w:line="240" w:lineRule="auto"/>
        <w:ind w:firstLine="709"/>
      </w:pPr>
      <w:r w:rsidRPr="008C6167">
        <w:t>По кодам строк 603 и 605 необходимо указать все действующие на конец отчетного года совместные лаборатории в учреждениях образования и филиалы кафедр учреждений образования, соответственно. Из них количество лабораторий, созданных в отчетном году, отражается по коду строки 604, количество филиалов кафедр, созданных в отчетном году – по коду строки 606.</w:t>
      </w:r>
    </w:p>
    <w:p w14:paraId="3C134828" w14:textId="77777777" w:rsidR="00827DBB" w:rsidRPr="008C6167" w:rsidRDefault="00827DBB" w:rsidP="00827DBB">
      <w:pPr>
        <w:spacing w:line="240" w:lineRule="auto"/>
        <w:ind w:firstLine="709"/>
      </w:pPr>
      <w:r w:rsidRPr="008C6167">
        <w:t xml:space="preserve">По коду строки 607 указывается количество принятых на работу в отчетном году выпускников учреждений образования отчетного года выпуска. </w:t>
      </w:r>
    </w:p>
    <w:p w14:paraId="4AC3E7F1" w14:textId="77777777" w:rsidR="00827DBB" w:rsidRPr="008C6167" w:rsidRDefault="00827DBB" w:rsidP="00827DBB">
      <w:pPr>
        <w:spacing w:line="240" w:lineRule="auto"/>
        <w:ind w:firstLine="709"/>
      </w:pPr>
      <w:r w:rsidRPr="008C6167">
        <w:t xml:space="preserve">По кодам строк 608 – 610 отражается количество принятых на работу выпускников учреждений среднего специального образования (код строки 608), учреждений высшего образования бюджетной формы обучения (код строки 609), учреждений высшего образования платной формы обучения (код строки 610), </w:t>
      </w:r>
      <w:r w:rsidRPr="008C6167">
        <w:lastRenderedPageBreak/>
        <w:t xml:space="preserve">окончивших учреждения образования в отчетном году </w:t>
      </w:r>
      <w:r w:rsidRPr="008C6167">
        <w:rPr>
          <w:b/>
        </w:rPr>
        <w:t>независимо от формы получения образования (дневная, вечерняя или заочная)</w:t>
      </w:r>
      <w:r w:rsidRPr="008C6167">
        <w:t>.</w:t>
      </w:r>
    </w:p>
    <w:p w14:paraId="58A5F858" w14:textId="2F14F76D" w:rsidR="00827DBB" w:rsidRPr="008C6167" w:rsidRDefault="00827DBB" w:rsidP="00827DBB">
      <w:pPr>
        <w:spacing w:line="240" w:lineRule="auto"/>
        <w:ind w:firstLine="709"/>
        <w:rPr>
          <w:i/>
        </w:rPr>
      </w:pPr>
      <w:r w:rsidRPr="008C6167">
        <w:rPr>
          <w:i/>
        </w:rPr>
        <w:t>В случае возникновения вопросов по заполнению данного раздела необходимо связываться с отделом образовательной деятельности по тел.  (017</w:t>
      </w:r>
      <w:proofErr w:type="gramStart"/>
      <w:r w:rsidRPr="008C6167">
        <w:rPr>
          <w:i/>
        </w:rPr>
        <w:t>)  378</w:t>
      </w:r>
      <w:proofErr w:type="gramEnd"/>
      <w:r w:rsidRPr="008C6167">
        <w:rPr>
          <w:i/>
        </w:rPr>
        <w:t>  69 21.</w:t>
      </w:r>
    </w:p>
    <w:p w14:paraId="7235221B" w14:textId="77777777" w:rsidR="00827DBB" w:rsidRPr="008C6167" w:rsidRDefault="00827DBB" w:rsidP="00827DBB">
      <w:pPr>
        <w:spacing w:line="240" w:lineRule="auto"/>
        <w:ind w:firstLine="709"/>
        <w:rPr>
          <w:b/>
        </w:rPr>
      </w:pPr>
      <w:r w:rsidRPr="008C6167">
        <w:rPr>
          <w:b/>
        </w:rPr>
        <w:t xml:space="preserve">Раздел 7 </w:t>
      </w:r>
      <w:r w:rsidRPr="008C6167">
        <w:rPr>
          <w:b/>
          <w:lang w:eastAsia="ru-RU"/>
        </w:rPr>
        <w:t>«</w:t>
      </w:r>
      <w:r w:rsidRPr="008C6167">
        <w:rPr>
          <w:b/>
        </w:rPr>
        <w:t xml:space="preserve">Использование новых правовых институтов, предусмотренных п.5 Декрета Президента </w:t>
      </w:r>
      <w:r w:rsidRPr="008C6167">
        <w:rPr>
          <w:b/>
          <w:bCs/>
        </w:rPr>
        <w:t>Республики Беларусь</w:t>
      </w:r>
      <w:r w:rsidRPr="008C6167">
        <w:rPr>
          <w:b/>
        </w:rPr>
        <w:t xml:space="preserve"> от 21.12.2017 №8».</w:t>
      </w:r>
    </w:p>
    <w:p w14:paraId="7B6A535A" w14:textId="77777777" w:rsidR="00827DBB" w:rsidRPr="008C6167" w:rsidRDefault="00827DBB" w:rsidP="00827DBB">
      <w:pPr>
        <w:spacing w:line="240" w:lineRule="auto"/>
        <w:ind w:firstLine="709"/>
        <w:rPr>
          <w:b/>
        </w:rPr>
      </w:pPr>
      <w:r w:rsidRPr="008C6167">
        <w:t>В случае использования специальных правовых институтов в пояснительной записке к отчету производится краткое описание проблематики использования нового вида правового института</w:t>
      </w:r>
      <w:r w:rsidRPr="008C6167">
        <w:rPr>
          <w:lang w:eastAsia="ru-RU"/>
        </w:rPr>
        <w:t xml:space="preserve"> и предложений по совершенствованию законодательства.</w:t>
      </w:r>
    </w:p>
    <w:p w14:paraId="390C931D" w14:textId="77777777" w:rsidR="00827DBB" w:rsidRPr="008C6167" w:rsidRDefault="00827DBB" w:rsidP="00827DBB">
      <w:pPr>
        <w:spacing w:line="240" w:lineRule="auto"/>
        <w:ind w:firstLine="709"/>
      </w:pPr>
      <w:r w:rsidRPr="008C6167">
        <w:rPr>
          <w:b/>
        </w:rPr>
        <w:t>Приложение 1 к отчету з</w:t>
      </w:r>
      <w:r w:rsidRPr="008C6167">
        <w:t>аполняется резидентами, указавшими значения по кодам строк 401-402 таблицы 3 отчета. Приложение 1, при необходимости, может быть расширено по строкам при наличии соответствующей информации.</w:t>
      </w:r>
    </w:p>
    <w:p w14:paraId="32749D46" w14:textId="77777777" w:rsidR="00827DBB" w:rsidRPr="008C6167" w:rsidRDefault="00827DBB" w:rsidP="00827DBB">
      <w:pPr>
        <w:spacing w:line="240" w:lineRule="auto"/>
        <w:ind w:firstLine="709"/>
      </w:pPr>
      <w:r w:rsidRPr="008C6167">
        <w:rPr>
          <w:b/>
          <w:bCs/>
        </w:rPr>
        <w:t>Приложение 2</w:t>
      </w:r>
      <w:r w:rsidRPr="008C6167">
        <w:t xml:space="preserve"> </w:t>
      </w:r>
      <w:r w:rsidRPr="008C6167">
        <w:rPr>
          <w:b/>
        </w:rPr>
        <w:t xml:space="preserve">к отчету </w:t>
      </w:r>
      <w:r w:rsidRPr="008C6167">
        <w:rPr>
          <w:bCs/>
        </w:rPr>
        <w:t xml:space="preserve">заполняется всеми резидентами. Приложение 2, </w:t>
      </w:r>
      <w:r w:rsidRPr="008C6167">
        <w:t>при необходимости, может быть расширено по строкам при наличии соответствующей информации.</w:t>
      </w:r>
    </w:p>
    <w:p w14:paraId="3EC242D3" w14:textId="77777777" w:rsidR="00827DBB" w:rsidRPr="008C6167" w:rsidRDefault="00827DBB" w:rsidP="00827DBB">
      <w:pPr>
        <w:spacing w:line="240" w:lineRule="auto"/>
        <w:ind w:firstLine="709"/>
        <w:rPr>
          <w:bCs/>
          <w:lang w:eastAsia="ru-RU"/>
        </w:rPr>
      </w:pPr>
      <w:r w:rsidRPr="008C6167">
        <w:rPr>
          <w:bCs/>
          <w:lang w:eastAsia="ru-RU"/>
        </w:rPr>
        <w:t xml:space="preserve">В графе 2 указывается коммерческое наименование продукта. </w:t>
      </w:r>
    </w:p>
    <w:p w14:paraId="3D8A5B90" w14:textId="77777777" w:rsidR="00827DBB" w:rsidRPr="008C6167" w:rsidRDefault="00827DBB" w:rsidP="00827DBB">
      <w:pPr>
        <w:spacing w:line="240" w:lineRule="auto"/>
        <w:ind w:firstLine="709"/>
        <w:rPr>
          <w:bCs/>
          <w:lang w:eastAsia="ru-RU"/>
        </w:rPr>
      </w:pPr>
      <w:r w:rsidRPr="008C6167">
        <w:rPr>
          <w:bCs/>
          <w:lang w:eastAsia="ru-RU"/>
        </w:rPr>
        <w:t xml:space="preserve">В графе 3 указывается его краткое описание (не более 1-2 предложений). </w:t>
      </w:r>
    </w:p>
    <w:p w14:paraId="7FE78504" w14:textId="77777777" w:rsidR="00827DBB" w:rsidRPr="008C6167" w:rsidRDefault="00827DBB" w:rsidP="00827DBB">
      <w:pPr>
        <w:spacing w:line="240" w:lineRule="auto"/>
        <w:ind w:firstLine="709"/>
        <w:rPr>
          <w:bCs/>
          <w:lang w:eastAsia="ru-RU"/>
        </w:rPr>
      </w:pPr>
      <w:r w:rsidRPr="008C6167">
        <w:rPr>
          <w:bCs/>
          <w:lang w:eastAsia="ru-RU"/>
        </w:rPr>
        <w:t xml:space="preserve">В графе 4 указывается одна или несколько областей его применения из следующих: </w:t>
      </w:r>
    </w:p>
    <w:p w14:paraId="6FE6E542" w14:textId="77777777" w:rsidR="00827DBB" w:rsidRPr="008C6167" w:rsidRDefault="00827DBB" w:rsidP="00827DBB">
      <w:pPr>
        <w:spacing w:line="240" w:lineRule="auto"/>
        <w:ind w:firstLine="709"/>
        <w:rPr>
          <w:bCs/>
          <w:lang w:eastAsia="ru-RU"/>
        </w:rPr>
      </w:pPr>
      <w:r w:rsidRPr="008C6167">
        <w:rPr>
          <w:bCs/>
          <w:lang w:eastAsia="ru-RU"/>
        </w:rPr>
        <w:t xml:space="preserve">Информационные технологии; </w:t>
      </w:r>
    </w:p>
    <w:p w14:paraId="07F60A18" w14:textId="77777777" w:rsidR="00827DBB" w:rsidRPr="008C6167" w:rsidRDefault="00827DBB" w:rsidP="00827DBB">
      <w:pPr>
        <w:spacing w:line="240" w:lineRule="auto"/>
        <w:ind w:firstLine="709"/>
        <w:rPr>
          <w:bCs/>
          <w:lang w:eastAsia="ru-RU"/>
        </w:rPr>
      </w:pPr>
      <w:r w:rsidRPr="008C6167">
        <w:rPr>
          <w:bCs/>
          <w:lang w:eastAsia="ru-RU"/>
        </w:rPr>
        <w:t xml:space="preserve">Строительство и недвижимость; </w:t>
      </w:r>
    </w:p>
    <w:p w14:paraId="04EDEA9A" w14:textId="77777777" w:rsidR="00827DBB" w:rsidRPr="008C6167" w:rsidRDefault="00827DBB" w:rsidP="00827DBB">
      <w:pPr>
        <w:spacing w:line="240" w:lineRule="auto"/>
        <w:ind w:firstLine="709"/>
        <w:rPr>
          <w:bCs/>
          <w:lang w:eastAsia="ru-RU"/>
        </w:rPr>
      </w:pPr>
      <w:r w:rsidRPr="008C6167">
        <w:rPr>
          <w:bCs/>
          <w:lang w:eastAsia="ru-RU"/>
        </w:rPr>
        <w:t xml:space="preserve">Умный дом; </w:t>
      </w:r>
    </w:p>
    <w:p w14:paraId="364DCC0B" w14:textId="77777777" w:rsidR="00827DBB" w:rsidRPr="008C6167" w:rsidRDefault="00827DBB" w:rsidP="00827DBB">
      <w:pPr>
        <w:spacing w:line="240" w:lineRule="auto"/>
        <w:ind w:firstLine="709"/>
        <w:rPr>
          <w:bCs/>
          <w:lang w:eastAsia="ru-RU"/>
        </w:rPr>
      </w:pPr>
      <w:r w:rsidRPr="008C6167">
        <w:rPr>
          <w:bCs/>
          <w:lang w:eastAsia="ru-RU"/>
        </w:rPr>
        <w:t xml:space="preserve">Здравоохранение и фармацевтика; </w:t>
      </w:r>
    </w:p>
    <w:p w14:paraId="6199A161" w14:textId="77777777" w:rsidR="00827DBB" w:rsidRPr="008C6167" w:rsidRDefault="00827DBB" w:rsidP="00827DBB">
      <w:pPr>
        <w:spacing w:line="240" w:lineRule="auto"/>
        <w:ind w:firstLine="709"/>
        <w:rPr>
          <w:bCs/>
          <w:lang w:eastAsia="ru-RU"/>
        </w:rPr>
      </w:pPr>
      <w:r w:rsidRPr="008C6167">
        <w:rPr>
          <w:bCs/>
          <w:lang w:eastAsia="ru-RU"/>
        </w:rPr>
        <w:t xml:space="preserve">Сельское хозяйство; </w:t>
      </w:r>
    </w:p>
    <w:p w14:paraId="5DD0E8D8" w14:textId="77777777" w:rsidR="00827DBB" w:rsidRPr="008C6167" w:rsidRDefault="00827DBB" w:rsidP="00827DBB">
      <w:pPr>
        <w:spacing w:line="240" w:lineRule="auto"/>
        <w:ind w:firstLine="709"/>
        <w:rPr>
          <w:bCs/>
          <w:lang w:eastAsia="ru-RU"/>
        </w:rPr>
      </w:pPr>
      <w:r w:rsidRPr="008C6167">
        <w:rPr>
          <w:bCs/>
          <w:lang w:eastAsia="ru-RU"/>
        </w:rPr>
        <w:t xml:space="preserve">Безопасность; </w:t>
      </w:r>
    </w:p>
    <w:p w14:paraId="328181CF" w14:textId="77777777" w:rsidR="00827DBB" w:rsidRPr="008C6167" w:rsidRDefault="00827DBB" w:rsidP="00827DBB">
      <w:pPr>
        <w:spacing w:line="240" w:lineRule="auto"/>
        <w:ind w:firstLine="709"/>
        <w:rPr>
          <w:bCs/>
          <w:lang w:eastAsia="ru-RU"/>
        </w:rPr>
      </w:pPr>
      <w:r w:rsidRPr="008C6167">
        <w:rPr>
          <w:bCs/>
          <w:lang w:eastAsia="ru-RU"/>
        </w:rPr>
        <w:t xml:space="preserve">Образование и наука; </w:t>
      </w:r>
    </w:p>
    <w:p w14:paraId="2D5DA5C9" w14:textId="77777777" w:rsidR="00827DBB" w:rsidRPr="008C6167" w:rsidRDefault="00827DBB" w:rsidP="00827DBB">
      <w:pPr>
        <w:spacing w:line="240" w:lineRule="auto"/>
        <w:ind w:firstLine="709"/>
        <w:rPr>
          <w:bCs/>
          <w:lang w:eastAsia="ru-RU"/>
        </w:rPr>
      </w:pPr>
      <w:r w:rsidRPr="008C6167">
        <w:rPr>
          <w:bCs/>
          <w:lang w:eastAsia="ru-RU"/>
        </w:rPr>
        <w:t xml:space="preserve">Экология; </w:t>
      </w:r>
    </w:p>
    <w:p w14:paraId="7CADE3B6" w14:textId="77777777" w:rsidR="00827DBB" w:rsidRPr="008C6167" w:rsidRDefault="00827DBB" w:rsidP="00827DBB">
      <w:pPr>
        <w:spacing w:line="240" w:lineRule="auto"/>
        <w:ind w:firstLine="709"/>
        <w:rPr>
          <w:bCs/>
          <w:lang w:eastAsia="ru-RU"/>
        </w:rPr>
      </w:pPr>
      <w:r w:rsidRPr="008C6167">
        <w:rPr>
          <w:bCs/>
          <w:lang w:eastAsia="ru-RU"/>
        </w:rPr>
        <w:t xml:space="preserve">Промышленность; </w:t>
      </w:r>
    </w:p>
    <w:p w14:paraId="3605B933" w14:textId="77777777" w:rsidR="00827DBB" w:rsidRPr="008C6167" w:rsidRDefault="00827DBB" w:rsidP="00827DBB">
      <w:pPr>
        <w:spacing w:line="240" w:lineRule="auto"/>
        <w:ind w:firstLine="709"/>
        <w:rPr>
          <w:bCs/>
          <w:lang w:eastAsia="ru-RU"/>
        </w:rPr>
      </w:pPr>
      <w:r w:rsidRPr="008C6167">
        <w:rPr>
          <w:bCs/>
          <w:lang w:eastAsia="ru-RU"/>
        </w:rPr>
        <w:t>Телекоммуникации;</w:t>
      </w:r>
    </w:p>
    <w:p w14:paraId="149EAB94" w14:textId="77777777" w:rsidR="00827DBB" w:rsidRPr="008C6167" w:rsidRDefault="00827DBB" w:rsidP="00827DBB">
      <w:pPr>
        <w:spacing w:line="240" w:lineRule="auto"/>
        <w:ind w:firstLine="709"/>
        <w:rPr>
          <w:bCs/>
          <w:lang w:eastAsia="ru-RU"/>
        </w:rPr>
      </w:pPr>
      <w:r w:rsidRPr="008C6167">
        <w:rPr>
          <w:bCs/>
          <w:lang w:eastAsia="ru-RU"/>
        </w:rPr>
        <w:t xml:space="preserve">СМИ и реклама; </w:t>
      </w:r>
    </w:p>
    <w:p w14:paraId="2628FC46" w14:textId="77777777" w:rsidR="00827DBB" w:rsidRPr="008C6167" w:rsidRDefault="00827DBB" w:rsidP="00827DBB">
      <w:pPr>
        <w:spacing w:line="240" w:lineRule="auto"/>
        <w:ind w:firstLine="709"/>
        <w:rPr>
          <w:bCs/>
          <w:lang w:eastAsia="ru-RU"/>
        </w:rPr>
      </w:pPr>
      <w:r w:rsidRPr="008C6167">
        <w:rPr>
          <w:bCs/>
          <w:lang w:eastAsia="ru-RU"/>
        </w:rPr>
        <w:t xml:space="preserve">Транспорт, логистика, коммуникации; </w:t>
      </w:r>
    </w:p>
    <w:p w14:paraId="0D62C30E" w14:textId="77777777" w:rsidR="00827DBB" w:rsidRPr="008C6167" w:rsidRDefault="00827DBB" w:rsidP="00827DBB">
      <w:pPr>
        <w:spacing w:line="240" w:lineRule="auto"/>
        <w:ind w:firstLine="709"/>
        <w:rPr>
          <w:bCs/>
          <w:lang w:eastAsia="ru-RU"/>
        </w:rPr>
      </w:pPr>
      <w:r w:rsidRPr="008C6167">
        <w:rPr>
          <w:bCs/>
          <w:lang w:eastAsia="ru-RU"/>
        </w:rPr>
        <w:t xml:space="preserve">Туризм; </w:t>
      </w:r>
    </w:p>
    <w:p w14:paraId="20E1975A" w14:textId="77777777" w:rsidR="00827DBB" w:rsidRPr="008C6167" w:rsidRDefault="00827DBB" w:rsidP="00827DBB">
      <w:pPr>
        <w:spacing w:line="240" w:lineRule="auto"/>
        <w:ind w:firstLine="709"/>
        <w:rPr>
          <w:bCs/>
          <w:lang w:eastAsia="ru-RU"/>
        </w:rPr>
      </w:pPr>
      <w:r w:rsidRPr="008C6167">
        <w:rPr>
          <w:bCs/>
          <w:lang w:eastAsia="ru-RU"/>
        </w:rPr>
        <w:t xml:space="preserve">Банковский сектор и финансовые услуги; </w:t>
      </w:r>
    </w:p>
    <w:p w14:paraId="09781211" w14:textId="77777777" w:rsidR="00827DBB" w:rsidRPr="008C6167" w:rsidRDefault="00827DBB" w:rsidP="00827DBB">
      <w:pPr>
        <w:spacing w:line="240" w:lineRule="auto"/>
        <w:ind w:firstLine="709"/>
        <w:rPr>
          <w:bCs/>
          <w:lang w:eastAsia="ru-RU"/>
        </w:rPr>
      </w:pPr>
      <w:r w:rsidRPr="008C6167">
        <w:rPr>
          <w:bCs/>
          <w:lang w:eastAsia="ru-RU"/>
        </w:rPr>
        <w:t xml:space="preserve">Энергетика и нефтегазовый сектор; </w:t>
      </w:r>
    </w:p>
    <w:p w14:paraId="5E59DCC2" w14:textId="77777777" w:rsidR="00827DBB" w:rsidRPr="008C6167" w:rsidRDefault="00827DBB" w:rsidP="00827DBB">
      <w:pPr>
        <w:spacing w:line="240" w:lineRule="auto"/>
        <w:ind w:firstLine="709"/>
        <w:rPr>
          <w:bCs/>
          <w:lang w:eastAsia="ru-RU"/>
        </w:rPr>
      </w:pPr>
      <w:r w:rsidRPr="008C6167">
        <w:rPr>
          <w:bCs/>
          <w:lang w:eastAsia="ru-RU"/>
        </w:rPr>
        <w:t xml:space="preserve">Торговля; </w:t>
      </w:r>
    </w:p>
    <w:p w14:paraId="3876DC5D" w14:textId="77777777" w:rsidR="00827DBB" w:rsidRPr="008C6167" w:rsidRDefault="00827DBB" w:rsidP="00827DBB">
      <w:pPr>
        <w:spacing w:line="240" w:lineRule="auto"/>
        <w:ind w:firstLine="709"/>
        <w:rPr>
          <w:bCs/>
          <w:lang w:eastAsia="ru-RU"/>
        </w:rPr>
      </w:pPr>
      <w:r w:rsidRPr="008C6167">
        <w:rPr>
          <w:bCs/>
          <w:lang w:eastAsia="ru-RU"/>
        </w:rPr>
        <w:t xml:space="preserve">Игры и развлечения; </w:t>
      </w:r>
    </w:p>
    <w:p w14:paraId="42F0A61D" w14:textId="77777777" w:rsidR="00827DBB" w:rsidRPr="008C6167" w:rsidRDefault="00827DBB" w:rsidP="00827DBB">
      <w:pPr>
        <w:spacing w:line="240" w:lineRule="auto"/>
        <w:ind w:firstLine="709"/>
        <w:rPr>
          <w:bCs/>
          <w:lang w:eastAsia="ru-RU"/>
        </w:rPr>
      </w:pPr>
      <w:r w:rsidRPr="008C6167">
        <w:rPr>
          <w:bCs/>
          <w:lang w:eastAsia="ru-RU"/>
        </w:rPr>
        <w:t xml:space="preserve">Спорт, фитнес; </w:t>
      </w:r>
    </w:p>
    <w:p w14:paraId="25218792" w14:textId="77777777" w:rsidR="00827DBB" w:rsidRPr="008C6167" w:rsidRDefault="00827DBB" w:rsidP="00827DBB">
      <w:pPr>
        <w:spacing w:line="240" w:lineRule="auto"/>
        <w:ind w:firstLine="709"/>
        <w:rPr>
          <w:bCs/>
          <w:lang w:eastAsia="ru-RU"/>
        </w:rPr>
      </w:pPr>
      <w:r w:rsidRPr="008C6167">
        <w:rPr>
          <w:bCs/>
          <w:lang w:eastAsia="ru-RU"/>
        </w:rPr>
        <w:t xml:space="preserve">Культура и искусство; </w:t>
      </w:r>
    </w:p>
    <w:p w14:paraId="125AA822" w14:textId="77777777" w:rsidR="00827DBB" w:rsidRPr="008C6167" w:rsidRDefault="00827DBB" w:rsidP="00827DBB">
      <w:pPr>
        <w:spacing w:line="240" w:lineRule="auto"/>
        <w:ind w:firstLine="709"/>
        <w:rPr>
          <w:bCs/>
        </w:rPr>
      </w:pPr>
      <w:r w:rsidRPr="008C6167">
        <w:rPr>
          <w:bCs/>
          <w:lang w:eastAsia="ru-RU"/>
        </w:rPr>
        <w:t>Государственное управление, оборона и пр.</w:t>
      </w:r>
    </w:p>
    <w:p w14:paraId="3AF0EDC1" w14:textId="77777777" w:rsidR="00827DBB" w:rsidRPr="008C6167" w:rsidRDefault="00827DBB" w:rsidP="00827DBB">
      <w:pPr>
        <w:spacing w:line="240" w:lineRule="auto"/>
        <w:ind w:firstLine="709"/>
        <w:rPr>
          <w:i/>
          <w:iCs/>
        </w:rPr>
      </w:pPr>
      <w:r w:rsidRPr="008C6167">
        <w:t xml:space="preserve">В графе 5 необходимо проставить «да» или «нет». </w:t>
      </w:r>
      <w:r w:rsidRPr="008C6167">
        <w:rPr>
          <w:color w:val="auto"/>
          <w:lang w:eastAsia="ru-RU"/>
        </w:rPr>
        <w:t>Для целей заполнения отчета</w:t>
      </w:r>
      <w:r w:rsidRPr="008C6167">
        <w:t xml:space="preserve"> под импортозамещением понимается способность отказаться от иностранного ПО в случае внедрения программного продукта резидента.</w:t>
      </w:r>
    </w:p>
    <w:p w14:paraId="47DDD0F1" w14:textId="77777777" w:rsidR="00827DBB" w:rsidRPr="008C6167" w:rsidRDefault="00827DBB" w:rsidP="00827DBB">
      <w:pPr>
        <w:spacing w:line="240" w:lineRule="auto"/>
        <w:ind w:firstLine="709"/>
      </w:pPr>
      <w:r w:rsidRPr="008C6167">
        <w:lastRenderedPageBreak/>
        <w:t xml:space="preserve">В графе 6 необходимо проставить «да» или «нет» </w:t>
      </w:r>
      <w:r w:rsidRPr="008C6167">
        <w:rPr>
          <w:bCs/>
          <w:lang w:eastAsia="ru-RU"/>
        </w:rPr>
        <w:t xml:space="preserve">в случае заинтересованности/незаинтересованности в публикации </w:t>
      </w:r>
      <w:r w:rsidRPr="008C6167">
        <w:t xml:space="preserve">в общедоступной базе данных технологических компетенций в соответствии с Указом Президента </w:t>
      </w:r>
      <w:proofErr w:type="gramStart"/>
      <w:r w:rsidRPr="008C6167">
        <w:t>от  07.04.2022</w:t>
      </w:r>
      <w:proofErr w:type="gramEnd"/>
      <w:r w:rsidRPr="008C6167">
        <w:t xml:space="preserve"> № 136. Указанная база данных планируется к запуску совместно с Минсвязи в 2024 году и призвана стимулировать использование ПО, разработанного резидентами, белорусскими предприятиями и организациями.</w:t>
      </w:r>
    </w:p>
    <w:p w14:paraId="23A58080" w14:textId="77777777" w:rsidR="00827DBB" w:rsidRPr="008C6167" w:rsidRDefault="00827DBB" w:rsidP="00827DBB">
      <w:pPr>
        <w:spacing w:line="240" w:lineRule="auto"/>
        <w:ind w:firstLine="709"/>
        <w:rPr>
          <w:lang w:eastAsia="ru-RU"/>
        </w:rPr>
      </w:pPr>
      <w:r w:rsidRPr="008C6167">
        <w:t>В графе 7</w:t>
      </w:r>
      <w:r w:rsidRPr="008C6167">
        <w:rPr>
          <w:bCs/>
          <w:lang w:eastAsia="ru-RU"/>
        </w:rPr>
        <w:t xml:space="preserve"> </w:t>
      </w:r>
      <w:r w:rsidRPr="008C6167">
        <w:t>необходимо проставить «да» или «нет».</w:t>
      </w:r>
    </w:p>
    <w:p w14:paraId="1F3F64E6" w14:textId="77777777" w:rsidR="00827DBB" w:rsidRPr="008C6167" w:rsidRDefault="00827DBB" w:rsidP="00827DBB">
      <w:pPr>
        <w:spacing w:line="240" w:lineRule="auto"/>
        <w:ind w:firstLine="709"/>
        <w:rPr>
          <w:lang w:eastAsia="ru-RU"/>
        </w:rPr>
      </w:pPr>
      <w:r w:rsidRPr="008C6167">
        <w:rPr>
          <w:lang w:eastAsia="ru-RU"/>
        </w:rPr>
        <w:t>В графах 8 – 11 необходимо указать «да» в одном или нескольких столбцах, которые соответствуют вашим интересам. Возможно также уточнить конкретную страну или субрегион в рамках предложенных вариантов.</w:t>
      </w:r>
    </w:p>
    <w:p w14:paraId="5E0EA072" w14:textId="77777777" w:rsidR="00827DBB" w:rsidRPr="008C6167" w:rsidRDefault="00827DBB" w:rsidP="00827DBB">
      <w:pPr>
        <w:spacing w:line="240" w:lineRule="auto"/>
        <w:ind w:firstLine="709"/>
        <w:rPr>
          <w:lang w:eastAsia="ru-RU"/>
        </w:rPr>
      </w:pPr>
      <w:r w:rsidRPr="008C6167">
        <w:rPr>
          <w:lang w:eastAsia="ru-RU"/>
        </w:rPr>
        <w:t>В графе 12</w:t>
      </w:r>
      <w:r w:rsidRPr="008C6167">
        <w:rPr>
          <w:bCs/>
          <w:lang w:eastAsia="ru-RU"/>
        </w:rPr>
        <w:t xml:space="preserve"> </w:t>
      </w:r>
      <w:r w:rsidRPr="008C6167">
        <w:rPr>
          <w:lang w:eastAsia="ru-RU"/>
        </w:rPr>
        <w:t xml:space="preserve">необходимо перечислить известные вам зарубежные продукты, которые могут быть заменены вашим продуктом. Если такие продукты отсутствуют, </w:t>
      </w:r>
      <w:r w:rsidRPr="008C6167">
        <w:t>необходимо проставить</w:t>
      </w:r>
      <w:r w:rsidRPr="008C6167">
        <w:rPr>
          <w:lang w:eastAsia="ru-RU"/>
        </w:rPr>
        <w:t xml:space="preserve"> «нет».</w:t>
      </w:r>
    </w:p>
    <w:p w14:paraId="722E2DE5" w14:textId="77777777" w:rsidR="00827DBB" w:rsidRPr="008C6167" w:rsidRDefault="00827DBB" w:rsidP="00827DBB">
      <w:pPr>
        <w:spacing w:line="240" w:lineRule="auto"/>
        <w:ind w:firstLine="709"/>
        <w:rPr>
          <w:lang w:eastAsia="ru-RU"/>
        </w:rPr>
      </w:pPr>
      <w:r w:rsidRPr="008C6167">
        <w:rPr>
          <w:lang w:eastAsia="ru-RU"/>
        </w:rPr>
        <w:t>В графе 13 указывается любая релевантная информация, включая наличие проблемных вопросов при работе на внутреннем рынке, на внешних рынках, а также об опыте внедрения вашего продукта в Беларуси и/или за рубежом.</w:t>
      </w:r>
    </w:p>
    <w:p w14:paraId="70A3AD63" w14:textId="77777777" w:rsidR="00827DBB" w:rsidRPr="008C6167" w:rsidRDefault="00827DBB" w:rsidP="00827DBB">
      <w:pPr>
        <w:spacing w:line="240" w:lineRule="auto"/>
        <w:ind w:firstLine="709"/>
      </w:pPr>
      <w:r w:rsidRPr="008C6167">
        <w:rPr>
          <w:i/>
        </w:rPr>
        <w:t>В случае возникновения вопросов по заполнению данного раздела необходимо связываться с отделом общественной информации и международного сотрудничества по тел. (017) 318 69 24.</w:t>
      </w:r>
    </w:p>
    <w:p w14:paraId="523FB144" w14:textId="77777777" w:rsidR="00827DBB" w:rsidRPr="008C6167" w:rsidRDefault="00827DBB" w:rsidP="00827DBB">
      <w:pPr>
        <w:spacing w:line="240" w:lineRule="auto"/>
        <w:ind w:firstLine="709"/>
        <w:rPr>
          <w:b/>
          <w:lang w:eastAsia="ru-RU"/>
        </w:rPr>
      </w:pPr>
      <w:r w:rsidRPr="008C6167">
        <w:rPr>
          <w:b/>
          <w:lang w:eastAsia="ru-RU"/>
        </w:rPr>
        <w:t xml:space="preserve">Пояснительная записка к отчету. </w:t>
      </w:r>
    </w:p>
    <w:p w14:paraId="708052BE" w14:textId="77777777" w:rsidR="00827DBB" w:rsidRPr="008C6167" w:rsidRDefault="00827DBB" w:rsidP="00827DBB">
      <w:pPr>
        <w:spacing w:line="240" w:lineRule="auto"/>
        <w:ind w:firstLine="709"/>
        <w:rPr>
          <w:bCs/>
          <w:lang w:eastAsia="ru-RU"/>
        </w:rPr>
      </w:pPr>
      <w:r w:rsidRPr="008C6167">
        <w:rPr>
          <w:bCs/>
          <w:lang w:eastAsia="ru-RU"/>
        </w:rPr>
        <w:t xml:space="preserve">Отчет резюмирует деятельность резидента за отчетный год, в связи с чем, в пояснительной записке к отчету резидент вправе предоставить любые пояснения по отчету и деятельности в ПВТ. </w:t>
      </w:r>
    </w:p>
    <w:p w14:paraId="05F34973" w14:textId="77777777" w:rsidR="00827DBB" w:rsidRPr="008C6167" w:rsidRDefault="00827DBB" w:rsidP="00827DBB">
      <w:pPr>
        <w:shd w:val="clear" w:color="auto" w:fill="FFFFFF"/>
        <w:spacing w:line="240" w:lineRule="auto"/>
        <w:ind w:firstLine="709"/>
        <w:outlineLvl w:val="1"/>
        <w:rPr>
          <w:color w:val="auto"/>
          <w:lang w:eastAsia="ru-RU"/>
        </w:rPr>
      </w:pPr>
      <w:r w:rsidRPr="008C6167">
        <w:rPr>
          <w:color w:val="auto"/>
          <w:lang w:eastAsia="ru-RU"/>
        </w:rPr>
        <w:t>Резидент в пояснительной записке раскрывает конкретные задачи и направленные на их достижение мероприятия перспективного и стратегического развития в качестве резидента в экономическом, социальном, профессиональном, научно-техническом планах.</w:t>
      </w:r>
    </w:p>
    <w:p w14:paraId="61556F28" w14:textId="77777777" w:rsidR="00827DBB" w:rsidRPr="008C6167" w:rsidRDefault="00827DBB" w:rsidP="00827DBB">
      <w:pPr>
        <w:spacing w:line="240" w:lineRule="auto"/>
        <w:ind w:firstLine="709"/>
        <w:rPr>
          <w:lang w:eastAsia="ru-RU"/>
        </w:rPr>
      </w:pPr>
      <w:r w:rsidRPr="008C6167">
        <w:rPr>
          <w:lang w:eastAsia="ru-RU"/>
        </w:rPr>
        <w:t>В пояснительной записке излагается следующее:</w:t>
      </w:r>
    </w:p>
    <w:p w14:paraId="25963C15" w14:textId="77777777" w:rsidR="00827DBB" w:rsidRPr="008C6167" w:rsidRDefault="00827DBB" w:rsidP="00827DBB">
      <w:pPr>
        <w:spacing w:line="240" w:lineRule="auto"/>
        <w:ind w:firstLine="709"/>
        <w:rPr>
          <w:b/>
          <w:lang w:eastAsia="ru-RU"/>
        </w:rPr>
      </w:pPr>
      <w:r w:rsidRPr="008C6167">
        <w:rPr>
          <w:b/>
          <w:lang w:eastAsia="ru-RU"/>
        </w:rPr>
        <w:t xml:space="preserve">1. Достигнутые результаты деятельности в качестве резидента в отчетном году: </w:t>
      </w:r>
    </w:p>
    <w:p w14:paraId="0F8BB059" w14:textId="490F9DDD" w:rsidR="00827DBB" w:rsidRPr="008C6167" w:rsidRDefault="00827DBB" w:rsidP="00827DBB">
      <w:pPr>
        <w:spacing w:line="240" w:lineRule="auto"/>
        <w:ind w:firstLine="709"/>
      </w:pPr>
      <w:r w:rsidRPr="008C6167">
        <w:t xml:space="preserve">полученный результат, включая достигнутые показатели: рост выручки, создание новых рабочих мест, увеличение экспорта, расширение рынков сбыта и т.д. В случае невыполнения прогнозных показателей, заявленных в бизнес-проекте/в отчете за прошлый год, для резидентов, у которых </w:t>
      </w:r>
      <w:r w:rsidR="00E52ADD" w:rsidRPr="008C6167">
        <w:t>закончил</w:t>
      </w:r>
      <w:r w:rsidR="00E52ADD">
        <w:t>и</w:t>
      </w:r>
      <w:r w:rsidR="00E52ADD" w:rsidRPr="008C6167">
        <w:t xml:space="preserve">сь </w:t>
      </w:r>
      <w:r w:rsidR="00C9573E">
        <w:rPr>
          <w:lang w:eastAsia="ru-RU"/>
        </w:rPr>
        <w:t xml:space="preserve">планируемые показатели финансово-экономической деятельности, заложенные в </w:t>
      </w:r>
      <w:r w:rsidR="00C9573E" w:rsidRPr="008C6167">
        <w:rPr>
          <w:lang w:eastAsia="ru-RU"/>
        </w:rPr>
        <w:t>бизнес-проект</w:t>
      </w:r>
      <w:r w:rsidR="00C9573E">
        <w:rPr>
          <w:lang w:eastAsia="ru-RU"/>
        </w:rPr>
        <w:t>е</w:t>
      </w:r>
      <w:r w:rsidR="00E52ADD">
        <w:t xml:space="preserve"> </w:t>
      </w:r>
      <w:r w:rsidRPr="008C6167">
        <w:t>– указываются причины, а также меры, направленные на их достижение;</w:t>
      </w:r>
    </w:p>
    <w:p w14:paraId="7CF8FB14" w14:textId="77777777" w:rsidR="00827DBB" w:rsidRPr="008C6167" w:rsidRDefault="00827DBB" w:rsidP="00827DBB">
      <w:pPr>
        <w:spacing w:line="240" w:lineRule="auto"/>
        <w:ind w:firstLine="709"/>
        <w:rPr>
          <w:i/>
        </w:rPr>
      </w:pPr>
      <w:r w:rsidRPr="008C6167">
        <w:t>особенности производственно-хозяйственной деятельности в отчетном году, в том числе разработка собственных продуктов, модель взаимодействия с конечными потребителями при создании товаров (работ, услуг, объектов интеллектуальной собственности);</w:t>
      </w:r>
    </w:p>
    <w:p w14:paraId="76C529AB" w14:textId="77777777" w:rsidR="00827DBB" w:rsidRPr="008C6167" w:rsidRDefault="00827DBB" w:rsidP="00827DBB">
      <w:pPr>
        <w:spacing w:line="240" w:lineRule="auto"/>
        <w:ind w:firstLine="709"/>
      </w:pPr>
      <w:r w:rsidRPr="008C6167">
        <w:t>планируемая стратегия развития на текущий год (планируемые цели и задачи, новые рынки сбыта, новые услуги, новые продукты, планируемые показатели, возможные трудности и риски);</w:t>
      </w:r>
    </w:p>
    <w:p w14:paraId="04DC8B9F" w14:textId="77777777" w:rsidR="00827DBB" w:rsidRPr="008C6167" w:rsidRDefault="00827DBB" w:rsidP="00827DBB">
      <w:pPr>
        <w:spacing w:line="240" w:lineRule="auto"/>
        <w:ind w:firstLine="709"/>
      </w:pPr>
      <w:r w:rsidRPr="008C6167">
        <w:t>примеры 2-3х самых значимых реализованных проектов в отчетном году в Беларуси и/или за рубежом;</w:t>
      </w:r>
    </w:p>
    <w:p w14:paraId="1BE5080A" w14:textId="77777777" w:rsidR="00827DBB" w:rsidRPr="008C6167" w:rsidRDefault="00827DBB" w:rsidP="00827DBB">
      <w:pPr>
        <w:spacing w:line="240" w:lineRule="auto"/>
        <w:ind w:firstLine="709"/>
      </w:pPr>
      <w:r w:rsidRPr="008C6167">
        <w:lastRenderedPageBreak/>
        <w:t>факты государственного, общественного, международного признания значимости деятельности – награды, премии, официальные рейтинги.</w:t>
      </w:r>
    </w:p>
    <w:p w14:paraId="3C7220BB" w14:textId="77777777" w:rsidR="00827DBB" w:rsidRPr="008C6167" w:rsidRDefault="00827DBB" w:rsidP="00827DBB">
      <w:pPr>
        <w:spacing w:line="240" w:lineRule="auto"/>
        <w:ind w:firstLine="709"/>
        <w:rPr>
          <w:bCs/>
        </w:rPr>
      </w:pPr>
      <w:r w:rsidRPr="008C6167">
        <w:rPr>
          <w:b/>
          <w:lang w:eastAsia="ru-RU"/>
        </w:rPr>
        <w:t xml:space="preserve">2. Деятельность в области поддержки ИТ-образования, </w:t>
      </w:r>
      <w:r w:rsidRPr="008C6167">
        <w:rPr>
          <w:bCs/>
          <w:lang w:eastAsia="ru-RU"/>
        </w:rPr>
        <w:t>дополнительная информация о наиболее значимых проектах и активностях в сфере ИТ-образования (открытие совместных с университетами лабораторий и филиалов кафедр, поддержка конкурсов и олимпиад по математике, физике и информатике, создание компьютерных классов в школах, передача на безвозмездной основе имущества и т.п.). Деятельность в области поддержки инновационного предпринимательства среди молодежи.</w:t>
      </w:r>
    </w:p>
    <w:p w14:paraId="4905225B" w14:textId="4EC218AB" w:rsidR="00827DBB" w:rsidRPr="008C6167" w:rsidRDefault="00827DBB" w:rsidP="00827DBB">
      <w:pPr>
        <w:spacing w:line="240" w:lineRule="auto"/>
        <w:ind w:firstLine="709"/>
        <w:rPr>
          <w:b/>
        </w:rPr>
      </w:pPr>
      <w:r w:rsidRPr="00827DBB">
        <w:rPr>
          <w:b/>
        </w:rPr>
        <w:t>3</w:t>
      </w:r>
      <w:r w:rsidRPr="008C6167">
        <w:rPr>
          <w:b/>
        </w:rPr>
        <w:t xml:space="preserve">. Оказание безвозмездной (спонсорской) помощи, пожертвований, финансирование (участие) иных благотворительных и социальных мероприятий (программ). </w:t>
      </w:r>
    </w:p>
    <w:p w14:paraId="6503D8BB" w14:textId="77777777" w:rsidR="00827DBB" w:rsidRPr="008C6167" w:rsidRDefault="00827DBB" w:rsidP="00827DBB">
      <w:pPr>
        <w:spacing w:line="240" w:lineRule="auto"/>
        <w:ind w:firstLine="709"/>
      </w:pPr>
      <w:r w:rsidRPr="008C6167">
        <w:t xml:space="preserve">К примерам социальной активности можно отнести: </w:t>
      </w:r>
    </w:p>
    <w:p w14:paraId="5F9E7405" w14:textId="77777777" w:rsidR="00827DBB" w:rsidRPr="008C6167" w:rsidRDefault="00827DBB" w:rsidP="00827DBB">
      <w:pPr>
        <w:spacing w:line="240" w:lineRule="auto"/>
        <w:ind w:firstLine="709"/>
      </w:pPr>
      <w:r w:rsidRPr="008C6167">
        <w:t>оказание безвозмездной (спонсорской) помощи некоммерческим организациям, организациям социально-культурной сферы, нуждающимся гражданам и иным; </w:t>
      </w:r>
    </w:p>
    <w:p w14:paraId="5CD5C7D8" w14:textId="77777777" w:rsidR="00827DBB" w:rsidRPr="008C6167" w:rsidRDefault="00827DBB" w:rsidP="00827DBB">
      <w:pPr>
        <w:spacing w:line="240" w:lineRule="auto"/>
        <w:ind w:firstLine="709"/>
      </w:pPr>
      <w:r w:rsidRPr="008C6167">
        <w:t>создание и реализация проектов/программ корпоративной социальной ответственности, в том числе собственных;</w:t>
      </w:r>
    </w:p>
    <w:p w14:paraId="1060961E" w14:textId="77777777" w:rsidR="00827DBB" w:rsidRPr="008C6167" w:rsidRDefault="00827DBB" w:rsidP="00827DBB">
      <w:pPr>
        <w:spacing w:line="240" w:lineRule="auto"/>
        <w:ind w:firstLine="709"/>
      </w:pPr>
      <w:r w:rsidRPr="008C6167">
        <w:t>участие сотрудников в общественно-значимых мероприятиях, в волонтерской деятельности;</w:t>
      </w:r>
    </w:p>
    <w:p w14:paraId="646BBEE9" w14:textId="77777777" w:rsidR="00827DBB" w:rsidRPr="00C92F24" w:rsidRDefault="00827DBB" w:rsidP="00827DBB">
      <w:pPr>
        <w:spacing w:line="240" w:lineRule="auto"/>
        <w:ind w:firstLine="709"/>
      </w:pPr>
      <w:r w:rsidRPr="008C6167">
        <w:t>реализация мер в области социально-экономической защиты сотрудников путем взаимодействия с профессиональными союзами, органами власти, создание первичной профсоюзной организаций в компании (указать год создания).</w:t>
      </w:r>
    </w:p>
    <w:p w14:paraId="5F5F3A70" w14:textId="38C595F6" w:rsidR="00827DBB" w:rsidRPr="008C6167" w:rsidRDefault="00827DBB" w:rsidP="00827DBB">
      <w:pPr>
        <w:spacing w:line="240" w:lineRule="auto"/>
        <w:ind w:firstLine="709"/>
        <w:rPr>
          <w:b/>
          <w:lang w:eastAsia="ru-RU"/>
        </w:rPr>
      </w:pPr>
      <w:r w:rsidRPr="00827DBB">
        <w:rPr>
          <w:b/>
          <w:lang w:eastAsia="ru-RU"/>
        </w:rPr>
        <w:t>4</w:t>
      </w:r>
      <w:r w:rsidRPr="008C6167">
        <w:rPr>
          <w:b/>
          <w:lang w:eastAsia="ru-RU"/>
        </w:rPr>
        <w:t>. Использование новых видов правовых институтов</w:t>
      </w:r>
      <w:r w:rsidRPr="008C6167">
        <w:t>, предусмотренных п.5 Декрета Президента Республики Беларусь от 21.12.2017 №8 «О развитии цифровой экономики».</w:t>
      </w:r>
    </w:p>
    <w:p w14:paraId="6351D63E" w14:textId="77777777" w:rsidR="00827DBB" w:rsidRDefault="00827DBB" w:rsidP="00827DBB">
      <w:pPr>
        <w:spacing w:line="240" w:lineRule="auto"/>
        <w:ind w:firstLine="709"/>
      </w:pPr>
      <w:r w:rsidRPr="008C6167">
        <w:t xml:space="preserve">В случае использования новых видов правовых институтов необходимо привести краткое их описание с указанием проблематики и предложений по совершенствованию законодательства. </w:t>
      </w:r>
    </w:p>
    <w:p w14:paraId="7922664C" w14:textId="31A5CF8D" w:rsidR="00062376" w:rsidRDefault="00E842A7" w:rsidP="00AF7BC2">
      <w:pPr>
        <w:spacing w:line="240" w:lineRule="auto"/>
        <w:ind w:firstLine="709"/>
      </w:pPr>
      <w:r w:rsidRPr="007226F6">
        <w:rPr>
          <w:b/>
          <w:bCs/>
        </w:rPr>
        <w:t>5. Предложения по совершенствованию специального правового режима ПВТ.</w:t>
      </w:r>
      <w:r>
        <w:t xml:space="preserve"> В</w:t>
      </w:r>
      <w:r w:rsidR="00827DBB">
        <w:t xml:space="preserve"> целях дальнейшего совершения законодательства о ПВТ </w:t>
      </w:r>
      <w:r w:rsidR="00D4768E">
        <w:t>и</w:t>
      </w:r>
      <w:r w:rsidR="00827DBB">
        <w:t xml:space="preserve"> </w:t>
      </w:r>
      <w:r w:rsidR="00A93F49">
        <w:t xml:space="preserve">с учетом </w:t>
      </w:r>
      <w:r>
        <w:t xml:space="preserve">особенностей с которыми вы можете сталкиваться в процессе осуществления своей деятельности </w:t>
      </w:r>
      <w:r w:rsidR="00D4768E">
        <w:t xml:space="preserve">вы можете </w:t>
      </w:r>
      <w:r w:rsidR="00827DBB">
        <w:t xml:space="preserve">описать </w:t>
      </w:r>
      <w:r w:rsidR="008D4FED">
        <w:t>предложения, которые на ваш взгляд могут принести дополнительный положительный эффект для развития специального правового режима ПВТ</w:t>
      </w:r>
      <w:r w:rsidR="00DE3CA7">
        <w:t xml:space="preserve">, в том числе в части льгот и преференций (существует ли потребность </w:t>
      </w:r>
      <w:r w:rsidR="00A93F49">
        <w:t xml:space="preserve">в них </w:t>
      </w:r>
      <w:r w:rsidR="00DE3CA7">
        <w:t xml:space="preserve">и каких, от каких можно отказаться, </w:t>
      </w:r>
      <w:r w:rsidR="00A93F49">
        <w:t>какие являются излишними</w:t>
      </w:r>
      <w:r w:rsidR="00336677">
        <w:t xml:space="preserve"> и не принесли большого эффекта</w:t>
      </w:r>
      <w:r w:rsidR="00A93F49">
        <w:t xml:space="preserve">, </w:t>
      </w:r>
      <w:r w:rsidR="00DE3CA7">
        <w:t xml:space="preserve">каких не хватает). </w:t>
      </w:r>
      <w:r w:rsidR="008D4FED">
        <w:t>При этом просим для каждого предложения указывать обоснование целесообразности его поддержания.</w:t>
      </w:r>
    </w:p>
    <w:sectPr w:rsidR="00062376" w:rsidSect="00E52ADD">
      <w:headerReference w:type="even" r:id="rId11"/>
      <w:headerReference w:type="default" r:id="rId12"/>
      <w:pgSz w:w="11906" w:h="16838" w:code="9"/>
      <w:pgMar w:top="851" w:right="454"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CF7C" w14:textId="77777777" w:rsidR="00177CDA" w:rsidRDefault="00177CDA">
      <w:pPr>
        <w:spacing w:line="240" w:lineRule="auto"/>
      </w:pPr>
      <w:r>
        <w:separator/>
      </w:r>
    </w:p>
  </w:endnote>
  <w:endnote w:type="continuationSeparator" w:id="0">
    <w:p w14:paraId="4902563E" w14:textId="77777777" w:rsidR="00177CDA" w:rsidRDefault="00177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57E8" w14:textId="77777777" w:rsidR="00177CDA" w:rsidRDefault="00177CDA">
      <w:pPr>
        <w:spacing w:line="240" w:lineRule="auto"/>
      </w:pPr>
      <w:r>
        <w:separator/>
      </w:r>
    </w:p>
  </w:footnote>
  <w:footnote w:type="continuationSeparator" w:id="0">
    <w:p w14:paraId="345D21C7" w14:textId="77777777" w:rsidR="00177CDA" w:rsidRDefault="00177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270A" w14:textId="77777777" w:rsidR="00306BC4" w:rsidRDefault="009F71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D0774D0" w14:textId="77777777" w:rsidR="00306BC4" w:rsidRDefault="00306B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71BC" w14:textId="77777777" w:rsidR="00306BC4" w:rsidRDefault="009F71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14:paraId="613EDF95" w14:textId="77777777" w:rsidR="00306BC4" w:rsidRDefault="00306B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BB"/>
    <w:rsid w:val="00062376"/>
    <w:rsid w:val="00076397"/>
    <w:rsid w:val="000A67CF"/>
    <w:rsid w:val="000D18C4"/>
    <w:rsid w:val="00177CDA"/>
    <w:rsid w:val="001B76AF"/>
    <w:rsid w:val="001F7100"/>
    <w:rsid w:val="00253A10"/>
    <w:rsid w:val="002B208C"/>
    <w:rsid w:val="00306BC4"/>
    <w:rsid w:val="00311DD4"/>
    <w:rsid w:val="00336677"/>
    <w:rsid w:val="003A6452"/>
    <w:rsid w:val="0046147A"/>
    <w:rsid w:val="00604C00"/>
    <w:rsid w:val="007226F6"/>
    <w:rsid w:val="00827DBB"/>
    <w:rsid w:val="008D4FED"/>
    <w:rsid w:val="008E4A2E"/>
    <w:rsid w:val="00995D33"/>
    <w:rsid w:val="009D596C"/>
    <w:rsid w:val="009F7175"/>
    <w:rsid w:val="00A93F49"/>
    <w:rsid w:val="00AC1F21"/>
    <w:rsid w:val="00AF7BC2"/>
    <w:rsid w:val="00BC14C4"/>
    <w:rsid w:val="00C46F1A"/>
    <w:rsid w:val="00C6508E"/>
    <w:rsid w:val="00C9573E"/>
    <w:rsid w:val="00CA03D9"/>
    <w:rsid w:val="00D4768E"/>
    <w:rsid w:val="00DE3CA7"/>
    <w:rsid w:val="00E313F8"/>
    <w:rsid w:val="00E52ADD"/>
    <w:rsid w:val="00E842A7"/>
    <w:rsid w:val="00EA713B"/>
    <w:rsid w:val="00ED797F"/>
    <w:rsid w:val="00F27B41"/>
    <w:rsid w:val="00FA0311"/>
    <w:rsid w:val="00FE628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5E3A"/>
  <w15:chartTrackingRefBased/>
  <w15:docId w15:val="{3E995496-39AC-4534-A6E4-B26490D0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DBB"/>
    <w:pPr>
      <w:spacing w:after="0" w:line="276" w:lineRule="auto"/>
      <w:ind w:firstLine="567"/>
      <w:jc w:val="both"/>
    </w:pPr>
    <w:rPr>
      <w:color w:val="000000"/>
      <w:kern w:val="0"/>
      <w:szCs w:val="28"/>
      <w:shd w:val="clear" w:color="auto" w:fill="FFFFFF"/>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7DBB"/>
    <w:pPr>
      <w:tabs>
        <w:tab w:val="center" w:pos="4153"/>
        <w:tab w:val="right" w:pos="8306"/>
      </w:tabs>
    </w:pPr>
  </w:style>
  <w:style w:type="character" w:customStyle="1" w:styleId="a4">
    <w:name w:val="Верхний колонтитул Знак"/>
    <w:basedOn w:val="a0"/>
    <w:link w:val="a3"/>
    <w:rsid w:val="00827DBB"/>
    <w:rPr>
      <w:color w:val="000000"/>
      <w:kern w:val="0"/>
      <w:szCs w:val="28"/>
      <w:lang w:val="ru-RU"/>
      <w14:ligatures w14:val="none"/>
    </w:rPr>
  </w:style>
  <w:style w:type="character" w:styleId="a5">
    <w:name w:val="page number"/>
    <w:basedOn w:val="a0"/>
    <w:rsid w:val="00827DBB"/>
  </w:style>
  <w:style w:type="paragraph" w:styleId="a6">
    <w:name w:val="List Paragraph"/>
    <w:basedOn w:val="a"/>
    <w:uiPriority w:val="34"/>
    <w:qFormat/>
    <w:rsid w:val="00827DBB"/>
    <w:pPr>
      <w:spacing w:after="200"/>
      <w:ind w:left="720" w:firstLine="0"/>
      <w:contextualSpacing/>
      <w:jc w:val="left"/>
    </w:pPr>
    <w:rPr>
      <w:rFonts w:asciiTheme="minorHAnsi" w:hAnsiTheme="minorHAnsi" w:cstheme="minorBidi"/>
      <w:color w:val="auto"/>
      <w:sz w:val="22"/>
      <w:szCs w:val="22"/>
      <w:shd w:val="clear" w:color="auto" w:fill="auto"/>
    </w:rPr>
  </w:style>
  <w:style w:type="table" w:styleId="a7">
    <w:name w:val="Table Grid"/>
    <w:basedOn w:val="a1"/>
    <w:uiPriority w:val="39"/>
    <w:rsid w:val="00827DBB"/>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BC14C4"/>
    <w:pPr>
      <w:spacing w:after="0" w:line="240" w:lineRule="auto"/>
    </w:pPr>
    <w:rPr>
      <w:color w:val="000000"/>
      <w:kern w:val="0"/>
      <w:szCs w:val="28"/>
      <w:shd w:val="clear" w:color="auto" w:fill="FFFFFF"/>
      <w:lang w:val="ru-RU"/>
      <w14:ligatures w14:val="none"/>
    </w:rPr>
  </w:style>
  <w:style w:type="character" w:styleId="a9">
    <w:name w:val="annotation reference"/>
    <w:basedOn w:val="a0"/>
    <w:uiPriority w:val="99"/>
    <w:semiHidden/>
    <w:unhideWhenUsed/>
    <w:rsid w:val="00BC14C4"/>
    <w:rPr>
      <w:sz w:val="16"/>
      <w:szCs w:val="16"/>
    </w:rPr>
  </w:style>
  <w:style w:type="paragraph" w:styleId="aa">
    <w:name w:val="annotation text"/>
    <w:basedOn w:val="a"/>
    <w:link w:val="ab"/>
    <w:uiPriority w:val="99"/>
    <w:unhideWhenUsed/>
    <w:rsid w:val="00BC14C4"/>
    <w:pPr>
      <w:spacing w:line="240" w:lineRule="auto"/>
    </w:pPr>
    <w:rPr>
      <w:sz w:val="20"/>
      <w:szCs w:val="20"/>
    </w:rPr>
  </w:style>
  <w:style w:type="character" w:customStyle="1" w:styleId="ab">
    <w:name w:val="Текст примечания Знак"/>
    <w:basedOn w:val="a0"/>
    <w:link w:val="aa"/>
    <w:uiPriority w:val="99"/>
    <w:rsid w:val="00BC14C4"/>
    <w:rPr>
      <w:color w:val="000000"/>
      <w:kern w:val="0"/>
      <w:sz w:val="20"/>
      <w:szCs w:val="20"/>
      <w:lang w:val="ru-RU"/>
      <w14:ligatures w14:val="none"/>
    </w:rPr>
  </w:style>
  <w:style w:type="paragraph" w:styleId="ac">
    <w:name w:val="annotation subject"/>
    <w:basedOn w:val="aa"/>
    <w:next w:val="aa"/>
    <w:link w:val="ad"/>
    <w:uiPriority w:val="99"/>
    <w:semiHidden/>
    <w:unhideWhenUsed/>
    <w:rsid w:val="00BC14C4"/>
    <w:rPr>
      <w:b/>
      <w:bCs/>
    </w:rPr>
  </w:style>
  <w:style w:type="character" w:customStyle="1" w:styleId="ad">
    <w:name w:val="Тема примечания Знак"/>
    <w:basedOn w:val="ab"/>
    <w:link w:val="ac"/>
    <w:uiPriority w:val="99"/>
    <w:semiHidden/>
    <w:rsid w:val="00BC14C4"/>
    <w:rPr>
      <w:b/>
      <w:bCs/>
      <w:color w:val="000000"/>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BAEB0F8ACA160F5315F2BB73CBDCB5756F140302597B6D8006B6BE910CD27A26E8499C3642CDBC94FE96E8469CB44502A5B2541C103B8E9F7DF8EAFFx8a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CF39FC715F56D21F28822BDF188675FCE6FF710EF03010AFE3949389E131015D8F75F1C5DA5DB41B35556DAA35E5E68359D832AF825AE05F41CD7317I1h2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EBAEB0F8ACA160F5315F2BB73CBDCB5756F140302597B6D8006B6BE910CD27A26E8499C3642CDBC94FE96E8469CB44502A5B2541C103B8E9F7DF8EAFFx8aCH" TargetMode="External"/><Relationship Id="rId4" Type="http://schemas.openxmlformats.org/officeDocument/2006/relationships/webSettings" Target="webSettings.xml"/><Relationship Id="rId9" Type="http://schemas.openxmlformats.org/officeDocument/2006/relationships/hyperlink" Target="consultantplus://offline/ref=1EBAEB0F8ACA160F5315F2BB73CBDCB5756F140302597B6D8006B6BE910CD27A26E8499C3642CDBC94FE96E8469CB44502A5B2541C103B8E9F7DF8EAFFx8a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B607-6683-4373-8AC1-4A7D4B4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3633</Words>
  <Characters>20710</Characters>
  <Application>Microsoft Office Word</Application>
  <DocSecurity>4</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Харчевникова Анна Николаевна</dc:creator>
  <cp:keywords/>
  <dc:description/>
  <cp:lastModifiedBy>Хильман Александр Сергеевич</cp:lastModifiedBy>
  <cp:revision>2</cp:revision>
  <dcterms:created xsi:type="dcterms:W3CDTF">2023-12-20T11:25:00Z</dcterms:created>
  <dcterms:modified xsi:type="dcterms:W3CDTF">2023-12-20T11:25:00Z</dcterms:modified>
</cp:coreProperties>
</file>